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120" w:rsidRPr="00A82120" w:rsidRDefault="00A82120" w:rsidP="00A82120">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A82120">
        <w:rPr>
          <w:rFonts w:ascii="Times New Roman" w:eastAsia="Times New Roman" w:hAnsi="Times New Roman" w:cs="Times New Roman"/>
          <w:b/>
          <w:bCs/>
          <w:kern w:val="36"/>
          <w:sz w:val="48"/>
          <w:szCs w:val="48"/>
          <w:lang w:eastAsia="en-IN"/>
        </w:rPr>
        <w:t>Laminated plates:</w:t>
      </w:r>
    </w:p>
    <w:p w:rsidR="00A82120" w:rsidRPr="00A82120" w:rsidRDefault="00A82120" w:rsidP="00A82120">
      <w:pPr>
        <w:spacing w:after="0"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Posted on </w:t>
      </w:r>
      <w:hyperlink r:id="rId4" w:tooltip="7:20 am" w:history="1">
        <w:r w:rsidRPr="00A82120">
          <w:rPr>
            <w:rFonts w:ascii="Times New Roman" w:eastAsia="Times New Roman" w:hAnsi="Times New Roman" w:cs="Times New Roman"/>
            <w:color w:val="0000FF"/>
            <w:sz w:val="24"/>
            <w:szCs w:val="24"/>
            <w:u w:val="single"/>
            <w:lang w:eastAsia="en-IN"/>
          </w:rPr>
          <w:t>March 31, 2014</w:t>
        </w:r>
      </w:hyperlink>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b/>
          <w:bCs/>
          <w:sz w:val="24"/>
          <w:szCs w:val="24"/>
          <w:u w:val="single"/>
          <w:lang w:eastAsia="en-IN"/>
        </w:rPr>
        <w:t>Governing differential equation for a general laminate:</w:t>
      </w:r>
    </w:p>
    <w:tbl>
      <w:tblPr>
        <w:tblW w:w="9795" w:type="dxa"/>
        <w:tblCellSpacing w:w="0" w:type="dxa"/>
        <w:tblCellMar>
          <w:left w:w="0" w:type="dxa"/>
          <w:right w:w="0" w:type="dxa"/>
        </w:tblCellMar>
        <w:tblLook w:val="04A0" w:firstRow="1" w:lastRow="0" w:firstColumn="1" w:lastColumn="0" w:noHBand="0" w:noVBand="1"/>
      </w:tblPr>
      <w:tblGrid>
        <w:gridCol w:w="9795"/>
      </w:tblGrid>
      <w:tr w:rsidR="00A82120" w:rsidRPr="00A82120" w:rsidTr="00A82120">
        <w:trPr>
          <w:tblCellSpacing w:w="0" w:type="dxa"/>
        </w:trPr>
        <w:tc>
          <w:tcPr>
            <w:tcW w:w="9765" w:type="dxa"/>
            <w:hideMark/>
          </w:tcPr>
          <w:tbl>
            <w:tblPr>
              <w:tblW w:w="0" w:type="auto"/>
              <w:tblCellSpacing w:w="0" w:type="dxa"/>
              <w:tblCellMar>
                <w:left w:w="0" w:type="dxa"/>
                <w:right w:w="0" w:type="dxa"/>
              </w:tblCellMar>
              <w:tblLook w:val="04A0" w:firstRow="1" w:lastRow="0" w:firstColumn="1" w:lastColumn="0" w:noHBand="0" w:noVBand="1"/>
            </w:tblPr>
            <w:tblGrid>
              <w:gridCol w:w="61"/>
              <w:gridCol w:w="9734"/>
            </w:tblGrid>
            <w:tr w:rsidR="00A82120" w:rsidRPr="00A82120">
              <w:trPr>
                <w:tblCellSpacing w:w="0" w:type="dxa"/>
              </w:trPr>
              <w:tc>
                <w:tcPr>
                  <w:tcW w:w="0" w:type="auto"/>
                  <w:vAlign w:val="center"/>
                  <w:hideMark/>
                </w:tcPr>
                <w:p w:rsidR="00A82120" w:rsidRPr="00A82120" w:rsidRDefault="00A82120" w:rsidP="00A82120">
                  <w:pPr>
                    <w:spacing w:after="0"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w:t>
                  </w:r>
                </w:p>
              </w:tc>
              <w:tc>
                <w:tcPr>
                  <w:tcW w:w="5000" w:type="pct"/>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Governing Differential Equations for Classical Laminate Theory</w:t>
                  </w:r>
                  <w:r w:rsidRPr="00A82120">
                    <w:rPr>
                      <w:rFonts w:ascii="Times New Roman" w:eastAsia="Times New Roman" w:hAnsi="Times New Roman" w:cs="Times New Roman"/>
                      <w:sz w:val="24"/>
                      <w:szCs w:val="24"/>
                      <w:lang w:eastAsia="en-IN"/>
                    </w:rPr>
                    <w:br/>
                    <w:t>The equilibrium equations for a laminate are</w:t>
                  </w:r>
                </w:p>
                <w:tbl>
                  <w:tblPr>
                    <w:tblW w:w="0" w:type="auto"/>
                    <w:tblCellSpacing w:w="15" w:type="dxa"/>
                    <w:tblCellMar>
                      <w:left w:w="0" w:type="dxa"/>
                      <w:right w:w="0" w:type="dxa"/>
                    </w:tblCellMar>
                    <w:tblLook w:val="04A0" w:firstRow="1" w:lastRow="0" w:firstColumn="1" w:lastColumn="0" w:noHBand="0" w:noVBand="1"/>
                  </w:tblPr>
                  <w:tblGrid>
                    <w:gridCol w:w="2535"/>
                    <w:gridCol w:w="2220"/>
                  </w:tblGrid>
                  <w:tr w:rsidR="00A82120" w:rsidRPr="00A82120">
                    <w:trPr>
                      <w:tblCellSpacing w:w="15" w:type="dxa"/>
                    </w:trPr>
                    <w:tc>
                      <w:tcPr>
                        <w:tcW w:w="249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1390650" cy="1306195"/>
                              <wp:effectExtent l="0" t="0" r="0" b="8255"/>
                              <wp:docPr id="21" name="Picture 21" descr="clip_image00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image00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0650" cy="1306195"/>
                                      </a:xfrm>
                                      <a:prstGeom prst="rect">
                                        <a:avLst/>
                                      </a:prstGeom>
                                      <a:noFill/>
                                      <a:ln>
                                        <a:noFill/>
                                      </a:ln>
                                    </pic:spPr>
                                  </pic:pic>
                                </a:graphicData>
                              </a:graphic>
                            </wp:inline>
                          </w:drawing>
                        </w:r>
                      </w:p>
                    </w:tc>
                    <w:tc>
                      <w:tcPr>
                        <w:tcW w:w="217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(5.133)</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In the laminate, in general, we consider that the transverse shear stresses are vanishing at the top and bottom of the laminate, that is </w:t>
                  </w:r>
                  <w:r w:rsidRPr="00A82120">
                    <w:rPr>
                      <w:rFonts w:ascii="Times New Roman" w:eastAsia="Times New Roman" w:hAnsi="Times New Roman" w:cs="Times New Roman"/>
                      <w:noProof/>
                      <w:color w:val="0000FF"/>
                      <w:sz w:val="24"/>
                      <w:szCs w:val="24"/>
                      <w:lang w:eastAsia="en-IN"/>
                    </w:rPr>
                    <w:drawing>
                      <wp:inline distT="0" distB="0" distL="0" distR="0">
                        <wp:extent cx="883920" cy="222885"/>
                        <wp:effectExtent l="0" t="0" r="0" b="5715"/>
                        <wp:docPr id="20" name="Picture 20" descr="clip_image00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_image00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222885"/>
                                </a:xfrm>
                                <a:prstGeom prst="rect">
                                  <a:avLst/>
                                </a:prstGeom>
                                <a:noFill/>
                                <a:ln>
                                  <a:noFill/>
                                </a:ln>
                              </pic:spPr>
                            </pic:pic>
                          </a:graphicData>
                        </a:graphic>
                      </wp:inline>
                    </w:drawing>
                  </w:r>
                  <w:r w:rsidRPr="00A82120">
                    <w:rPr>
                      <w:rFonts w:ascii="Times New Roman" w:eastAsia="Times New Roman" w:hAnsi="Times New Roman" w:cs="Times New Roman"/>
                      <w:sz w:val="24"/>
                      <w:szCs w:val="24"/>
                      <w:lang w:eastAsia="en-IN"/>
                    </w:rPr>
                    <w:t xml:space="preserve">  at </w:t>
                  </w:r>
                  <w:r w:rsidRPr="00A82120">
                    <w:rPr>
                      <w:rFonts w:ascii="Times New Roman" w:eastAsia="Times New Roman" w:hAnsi="Times New Roman" w:cs="Times New Roman"/>
                      <w:noProof/>
                      <w:color w:val="0000FF"/>
                      <w:sz w:val="24"/>
                      <w:szCs w:val="24"/>
                      <w:lang w:eastAsia="en-IN"/>
                    </w:rPr>
                    <w:drawing>
                      <wp:inline distT="0" distB="0" distL="0" distR="0">
                        <wp:extent cx="507365" cy="207645"/>
                        <wp:effectExtent l="0" t="0" r="6985" b="0"/>
                        <wp:docPr id="19" name="Picture 19" descr="clip_image00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p_image003">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365" cy="207645"/>
                                </a:xfrm>
                                <a:prstGeom prst="rect">
                                  <a:avLst/>
                                </a:prstGeom>
                                <a:noFill/>
                                <a:ln>
                                  <a:noFill/>
                                </a:ln>
                              </pic:spPr>
                            </pic:pic>
                          </a:graphicData>
                        </a:graphic>
                      </wp:inline>
                    </w:drawing>
                  </w:r>
                  <w:r w:rsidRPr="00A82120">
                    <w:rPr>
                      <w:rFonts w:ascii="Times New Roman" w:eastAsia="Times New Roman" w:hAnsi="Times New Roman" w:cs="Times New Roman"/>
                      <w:sz w:val="24"/>
                      <w:szCs w:val="24"/>
                      <w:lang w:eastAsia="en-IN"/>
                    </w:rPr>
                    <w:t xml:space="preserve">  </w:t>
                  </w:r>
                  <w:proofErr w:type="spellStart"/>
                  <w:proofErr w:type="gramStart"/>
                  <w:r w:rsidRPr="00A82120">
                    <w:rPr>
                      <w:rFonts w:ascii="Times New Roman" w:eastAsia="Times New Roman" w:hAnsi="Times New Roman" w:cs="Times New Roman"/>
                      <w:sz w:val="24"/>
                      <w:szCs w:val="24"/>
                      <w:lang w:eastAsia="en-IN"/>
                    </w:rPr>
                    <w:t>and</w:t>
                  </w:r>
                  <w:proofErr w:type="spellEnd"/>
                  <w:r w:rsidRPr="00A82120">
                    <w:rPr>
                      <w:rFonts w:ascii="Times New Roman" w:eastAsia="Times New Roman" w:hAnsi="Times New Roman" w:cs="Times New Roman"/>
                      <w:sz w:val="24"/>
                      <w:szCs w:val="24"/>
                      <w:lang w:eastAsia="en-IN"/>
                    </w:rPr>
                    <w:t xml:space="preserve"> </w:t>
                  </w:r>
                  <w:proofErr w:type="gramEnd"/>
                  <w:r w:rsidRPr="00A82120">
                    <w:rPr>
                      <w:rFonts w:ascii="Times New Roman" w:eastAsia="Times New Roman" w:hAnsi="Times New Roman" w:cs="Times New Roman"/>
                      <w:noProof/>
                      <w:color w:val="0000FF"/>
                      <w:sz w:val="24"/>
                      <w:szCs w:val="24"/>
                      <w:lang w:eastAsia="en-IN"/>
                    </w:rPr>
                    <w:drawing>
                      <wp:inline distT="0" distB="0" distL="0" distR="0">
                        <wp:extent cx="507365" cy="207645"/>
                        <wp:effectExtent l="0" t="0" r="6985" b="0"/>
                        <wp:docPr id="18" name="Picture 18" descr="clip_image00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p_image004">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365" cy="207645"/>
                                </a:xfrm>
                                <a:prstGeom prst="rect">
                                  <a:avLst/>
                                </a:prstGeom>
                                <a:noFill/>
                                <a:ln>
                                  <a:noFill/>
                                </a:ln>
                              </pic:spPr>
                            </pic:pic>
                          </a:graphicData>
                        </a:graphic>
                      </wp:inline>
                    </w:drawing>
                  </w:r>
                  <w:r w:rsidRPr="00A82120">
                    <w:rPr>
                      <w:rFonts w:ascii="Times New Roman" w:eastAsia="Times New Roman" w:hAnsi="Times New Roman" w:cs="Times New Roman"/>
                      <w:sz w:val="24"/>
                      <w:szCs w:val="24"/>
                      <w:lang w:eastAsia="en-IN"/>
                    </w:rPr>
                    <w:t>. Now, integrate Equation (5.133) with respect to z. The first two of the above equation give us</w:t>
                  </w:r>
                </w:p>
                <w:tbl>
                  <w:tblPr>
                    <w:tblW w:w="0" w:type="auto"/>
                    <w:tblCellSpacing w:w="15" w:type="dxa"/>
                    <w:tblCellMar>
                      <w:left w:w="0" w:type="dxa"/>
                      <w:right w:w="0" w:type="dxa"/>
                    </w:tblCellMar>
                    <w:tblLook w:val="04A0" w:firstRow="1" w:lastRow="0" w:firstColumn="1" w:lastColumn="0" w:noHBand="0" w:noVBand="1"/>
                  </w:tblPr>
                  <w:tblGrid>
                    <w:gridCol w:w="2535"/>
                    <w:gridCol w:w="2220"/>
                  </w:tblGrid>
                  <w:tr w:rsidR="00A82120" w:rsidRPr="00A82120">
                    <w:trPr>
                      <w:tblCellSpacing w:w="15" w:type="dxa"/>
                    </w:trPr>
                    <w:tc>
                      <w:tcPr>
                        <w:tcW w:w="249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998855" cy="807085"/>
                              <wp:effectExtent l="0" t="0" r="0" b="0"/>
                              <wp:docPr id="17" name="Picture 17" descr="clip_image005">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p_image005">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8855" cy="807085"/>
                                      </a:xfrm>
                                      <a:prstGeom prst="rect">
                                        <a:avLst/>
                                      </a:prstGeom>
                                      <a:noFill/>
                                      <a:ln>
                                        <a:noFill/>
                                      </a:ln>
                                    </pic:spPr>
                                  </pic:pic>
                                </a:graphicData>
                              </a:graphic>
                            </wp:inline>
                          </w:drawing>
                        </w:r>
                      </w:p>
                    </w:tc>
                    <w:tc>
                      <w:tcPr>
                        <w:tcW w:w="217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(5.134)</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The third of the Equation (5.133) gives</w:t>
                  </w:r>
                </w:p>
                <w:tbl>
                  <w:tblPr>
                    <w:tblW w:w="0" w:type="auto"/>
                    <w:tblCellSpacing w:w="15" w:type="dxa"/>
                    <w:tblCellMar>
                      <w:left w:w="0" w:type="dxa"/>
                      <w:right w:w="0" w:type="dxa"/>
                    </w:tblCellMar>
                    <w:tblLook w:val="04A0" w:firstRow="1" w:lastRow="0" w:firstColumn="1" w:lastColumn="0" w:noHBand="0" w:noVBand="1"/>
                  </w:tblPr>
                  <w:tblGrid>
                    <w:gridCol w:w="2535"/>
                    <w:gridCol w:w="2220"/>
                  </w:tblGrid>
                  <w:tr w:rsidR="00A82120" w:rsidRPr="00A82120">
                    <w:trPr>
                      <w:tblCellSpacing w:w="15" w:type="dxa"/>
                    </w:trPr>
                    <w:tc>
                      <w:tcPr>
                        <w:tcW w:w="249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1144905" cy="322580"/>
                              <wp:effectExtent l="0" t="0" r="0" b="1270"/>
                              <wp:docPr id="16" name="Picture 16" descr="clip_image00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p_image006">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4905" cy="322580"/>
                                      </a:xfrm>
                                      <a:prstGeom prst="rect">
                                        <a:avLst/>
                                      </a:prstGeom>
                                      <a:noFill/>
                                      <a:ln>
                                        <a:noFill/>
                                      </a:ln>
                                    </pic:spPr>
                                  </pic:pic>
                                </a:graphicData>
                              </a:graphic>
                            </wp:inline>
                          </w:drawing>
                        </w:r>
                      </w:p>
                    </w:tc>
                    <w:tc>
                      <w:tcPr>
                        <w:tcW w:w="217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(5.135)</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where,</w:t>
                  </w:r>
                </w:p>
                <w:tbl>
                  <w:tblPr>
                    <w:tblW w:w="0" w:type="auto"/>
                    <w:tblCellSpacing w:w="15" w:type="dxa"/>
                    <w:tblCellMar>
                      <w:left w:w="0" w:type="dxa"/>
                      <w:right w:w="0" w:type="dxa"/>
                    </w:tblCellMar>
                    <w:tblLook w:val="04A0" w:firstRow="1" w:lastRow="0" w:firstColumn="1" w:lastColumn="0" w:noHBand="0" w:noVBand="1"/>
                  </w:tblPr>
                  <w:tblGrid>
                    <w:gridCol w:w="4830"/>
                  </w:tblGrid>
                  <w:tr w:rsidR="00A82120" w:rsidRPr="00A82120">
                    <w:trPr>
                      <w:tblCellSpacing w:w="15" w:type="dxa"/>
                    </w:trPr>
                    <w:tc>
                      <w:tcPr>
                        <w:tcW w:w="477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1751965" cy="276860"/>
                              <wp:effectExtent l="0" t="0" r="635" b="8890"/>
                              <wp:docPr id="15" name="Picture 15" descr="clip_image00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p_image007">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1965" cy="276860"/>
                                      </a:xfrm>
                                      <a:prstGeom prst="rect">
                                        <a:avLst/>
                                      </a:prstGeom>
                                      <a:noFill/>
                                      <a:ln>
                                        <a:noFill/>
                                      </a:ln>
                                    </pic:spPr>
                                  </pic:pic>
                                </a:graphicData>
                              </a:graphic>
                            </wp:inline>
                          </w:drawing>
                        </w:r>
                        <w:r w:rsidRPr="00A82120">
                          <w:rPr>
                            <w:rFonts w:ascii="Times New Roman" w:eastAsia="Times New Roman" w:hAnsi="Times New Roman" w:cs="Times New Roman"/>
                            <w:sz w:val="24"/>
                            <w:szCs w:val="24"/>
                            <w:lang w:eastAsia="en-IN"/>
                          </w:rPr>
                          <w:t xml:space="preserve">and </w:t>
                        </w:r>
                        <w:r w:rsidRPr="00A82120">
                          <w:rPr>
                            <w:rFonts w:ascii="Times New Roman" w:eastAsia="Times New Roman" w:hAnsi="Times New Roman" w:cs="Times New Roman"/>
                            <w:noProof/>
                            <w:color w:val="0000FF"/>
                            <w:sz w:val="24"/>
                            <w:szCs w:val="24"/>
                            <w:lang w:eastAsia="en-IN"/>
                          </w:rPr>
                          <w:drawing>
                            <wp:inline distT="0" distB="0" distL="0" distR="0">
                              <wp:extent cx="1583055" cy="207645"/>
                              <wp:effectExtent l="0" t="0" r="0" b="1905"/>
                              <wp:docPr id="14" name="Picture 14" descr="clip_image008">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ip_image008">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83055" cy="207645"/>
                                      </a:xfrm>
                                      <a:prstGeom prst="rect">
                                        <a:avLst/>
                                      </a:prstGeom>
                                      <a:noFill/>
                                      <a:ln>
                                        <a:noFill/>
                                      </a:ln>
                                    </pic:spPr>
                                  </pic:pic>
                                </a:graphicData>
                              </a:graphic>
                            </wp:inline>
                          </w:drawing>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Now, multiply the first of Equation (5.133) with z and integrate with respect to z to get</w:t>
                  </w:r>
                </w:p>
                <w:tbl>
                  <w:tblPr>
                    <w:tblW w:w="0" w:type="auto"/>
                    <w:tblCellSpacing w:w="15" w:type="dxa"/>
                    <w:tblCellMar>
                      <w:left w:w="0" w:type="dxa"/>
                      <w:right w:w="0" w:type="dxa"/>
                    </w:tblCellMar>
                    <w:tblLook w:val="04A0" w:firstRow="1" w:lastRow="0" w:firstColumn="1" w:lastColumn="0" w:noHBand="0" w:noVBand="1"/>
                  </w:tblPr>
                  <w:tblGrid>
                    <w:gridCol w:w="3167"/>
                    <w:gridCol w:w="2220"/>
                  </w:tblGrid>
                  <w:tr w:rsidR="00A82120" w:rsidRPr="00A82120">
                    <w:trPr>
                      <w:tblCellSpacing w:w="15" w:type="dxa"/>
                    </w:trPr>
                    <w:tc>
                      <w:tcPr>
                        <w:tcW w:w="249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1982470" cy="322580"/>
                              <wp:effectExtent l="0" t="0" r="0" b="1270"/>
                              <wp:docPr id="13" name="Picture 13" descr="clip_image009">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p_image009">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2470" cy="322580"/>
                                      </a:xfrm>
                                      <a:prstGeom prst="rect">
                                        <a:avLst/>
                                      </a:prstGeom>
                                      <a:noFill/>
                                      <a:ln>
                                        <a:noFill/>
                                      </a:ln>
                                    </pic:spPr>
                                  </pic:pic>
                                </a:graphicData>
                              </a:graphic>
                            </wp:inline>
                          </w:drawing>
                        </w:r>
                      </w:p>
                    </w:tc>
                    <w:tc>
                      <w:tcPr>
                        <w:tcW w:w="217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(5.136)</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Now, let us write</w:t>
                  </w:r>
                </w:p>
                <w:tbl>
                  <w:tblPr>
                    <w:tblW w:w="0" w:type="auto"/>
                    <w:tblCellSpacing w:w="15" w:type="dxa"/>
                    <w:tblCellMar>
                      <w:left w:w="0" w:type="dxa"/>
                      <w:right w:w="0" w:type="dxa"/>
                    </w:tblCellMar>
                    <w:tblLook w:val="04A0" w:firstRow="1" w:lastRow="0" w:firstColumn="1" w:lastColumn="0" w:noHBand="0" w:noVBand="1"/>
                  </w:tblPr>
                  <w:tblGrid>
                    <w:gridCol w:w="4830"/>
                  </w:tblGrid>
                  <w:tr w:rsidR="00A82120" w:rsidRPr="00A82120">
                    <w:trPr>
                      <w:tblCellSpacing w:w="15" w:type="dxa"/>
                    </w:trPr>
                    <w:tc>
                      <w:tcPr>
                        <w:tcW w:w="477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1590675" cy="368935"/>
                              <wp:effectExtent l="0" t="0" r="9525" b="0"/>
                              <wp:docPr id="12" name="Picture 12" descr="clip_image01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p_image010">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90675" cy="368935"/>
                                      </a:xfrm>
                                      <a:prstGeom prst="rect">
                                        <a:avLst/>
                                      </a:prstGeom>
                                      <a:noFill/>
                                      <a:ln>
                                        <a:noFill/>
                                      </a:ln>
                                    </pic:spPr>
                                  </pic:pic>
                                </a:graphicData>
                              </a:graphic>
                            </wp:inline>
                          </w:drawing>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lastRenderedPageBreak/>
                    <w:t xml:space="preserve">Now recalling that </w:t>
                  </w:r>
                  <w:r w:rsidRPr="00A82120">
                    <w:rPr>
                      <w:rFonts w:ascii="Times New Roman" w:eastAsia="Times New Roman" w:hAnsi="Times New Roman" w:cs="Times New Roman"/>
                      <w:noProof/>
                      <w:color w:val="0000FF"/>
                      <w:sz w:val="24"/>
                      <w:szCs w:val="24"/>
                      <w:lang w:eastAsia="en-IN"/>
                    </w:rPr>
                    <w:drawing>
                      <wp:inline distT="0" distB="0" distL="0" distR="0">
                        <wp:extent cx="483870" cy="207645"/>
                        <wp:effectExtent l="0" t="0" r="0" b="1905"/>
                        <wp:docPr id="11" name="Picture 11" descr="clip_image011">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p_image011">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3870" cy="207645"/>
                                </a:xfrm>
                                <a:prstGeom prst="rect">
                                  <a:avLst/>
                                </a:prstGeom>
                                <a:noFill/>
                                <a:ln>
                                  <a:noFill/>
                                </a:ln>
                              </pic:spPr>
                            </pic:pic>
                          </a:graphicData>
                        </a:graphic>
                      </wp:inline>
                    </w:drawing>
                  </w:r>
                  <w:r w:rsidRPr="00A82120">
                    <w:rPr>
                      <w:rFonts w:ascii="Times New Roman" w:eastAsia="Times New Roman" w:hAnsi="Times New Roman" w:cs="Times New Roman"/>
                      <w:sz w:val="24"/>
                      <w:szCs w:val="24"/>
                      <w:lang w:eastAsia="en-IN"/>
                    </w:rPr>
                    <w:t xml:space="preserve">  at </w:t>
                  </w:r>
                  <w:r w:rsidRPr="00A82120">
                    <w:rPr>
                      <w:rFonts w:ascii="Times New Roman" w:eastAsia="Times New Roman" w:hAnsi="Times New Roman" w:cs="Times New Roman"/>
                      <w:noProof/>
                      <w:color w:val="0000FF"/>
                      <w:sz w:val="24"/>
                      <w:szCs w:val="24"/>
                      <w:lang w:eastAsia="en-IN"/>
                    </w:rPr>
                    <w:drawing>
                      <wp:inline distT="0" distB="0" distL="0" distR="0">
                        <wp:extent cx="507365" cy="207645"/>
                        <wp:effectExtent l="0" t="0" r="6985" b="0"/>
                        <wp:docPr id="10" name="Picture 10" descr="clip_image003[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lip_image003[1]">
                                  <a:hlinkClick r:id="rId27"/>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365" cy="207645"/>
                                </a:xfrm>
                                <a:prstGeom prst="rect">
                                  <a:avLst/>
                                </a:prstGeom>
                                <a:noFill/>
                                <a:ln>
                                  <a:noFill/>
                                </a:ln>
                              </pic:spPr>
                            </pic:pic>
                          </a:graphicData>
                        </a:graphic>
                      </wp:inline>
                    </w:drawing>
                  </w:r>
                  <w:r w:rsidRPr="00A82120">
                    <w:rPr>
                      <w:rFonts w:ascii="Times New Roman" w:eastAsia="Times New Roman" w:hAnsi="Times New Roman" w:cs="Times New Roman"/>
                      <w:sz w:val="24"/>
                      <w:szCs w:val="24"/>
                      <w:lang w:eastAsia="en-IN"/>
                    </w:rPr>
                    <w:t xml:space="preserve">  and </w:t>
                  </w:r>
                  <w:r w:rsidRPr="00A82120">
                    <w:rPr>
                      <w:rFonts w:ascii="Times New Roman" w:eastAsia="Times New Roman" w:hAnsi="Times New Roman" w:cs="Times New Roman"/>
                      <w:noProof/>
                      <w:color w:val="0000FF"/>
                      <w:sz w:val="24"/>
                      <w:szCs w:val="24"/>
                      <w:lang w:eastAsia="en-IN"/>
                    </w:rPr>
                    <w:drawing>
                      <wp:inline distT="0" distB="0" distL="0" distR="0">
                        <wp:extent cx="507365" cy="207645"/>
                        <wp:effectExtent l="0" t="0" r="6985" b="0"/>
                        <wp:docPr id="9" name="Picture 9" descr="clip_image004[1]">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ip_image004[1]">
                                  <a:hlinkClick r:id="rId28"/>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365" cy="207645"/>
                                </a:xfrm>
                                <a:prstGeom prst="rect">
                                  <a:avLst/>
                                </a:prstGeom>
                                <a:noFill/>
                                <a:ln>
                                  <a:noFill/>
                                </a:ln>
                              </pic:spPr>
                            </pic:pic>
                          </a:graphicData>
                        </a:graphic>
                      </wp:inline>
                    </w:drawing>
                  </w:r>
                  <w:r w:rsidRPr="00A82120">
                    <w:rPr>
                      <w:rFonts w:ascii="Times New Roman" w:eastAsia="Times New Roman" w:hAnsi="Times New Roman" w:cs="Times New Roman"/>
                      <w:sz w:val="24"/>
                      <w:szCs w:val="24"/>
                      <w:lang w:eastAsia="en-IN"/>
                    </w:rPr>
                    <w:t>we can write for the third term in Equation (5.136) as</w:t>
                  </w:r>
                </w:p>
                <w:tbl>
                  <w:tblPr>
                    <w:tblW w:w="0" w:type="auto"/>
                    <w:tblCellSpacing w:w="15" w:type="dxa"/>
                    <w:tblCellMar>
                      <w:left w:w="0" w:type="dxa"/>
                      <w:right w:w="0" w:type="dxa"/>
                    </w:tblCellMar>
                    <w:tblLook w:val="04A0" w:firstRow="1" w:lastRow="0" w:firstColumn="1" w:lastColumn="0" w:noHBand="0" w:noVBand="1"/>
                  </w:tblPr>
                  <w:tblGrid>
                    <w:gridCol w:w="4830"/>
                  </w:tblGrid>
                  <w:tr w:rsidR="00A82120" w:rsidRPr="00A82120">
                    <w:trPr>
                      <w:tblCellSpacing w:w="15" w:type="dxa"/>
                    </w:trPr>
                    <w:tc>
                      <w:tcPr>
                        <w:tcW w:w="477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2136140" cy="238125"/>
                              <wp:effectExtent l="0" t="0" r="0" b="9525"/>
                              <wp:docPr id="8" name="Picture 8" descr="clip_image013">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p_image013">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36140" cy="238125"/>
                                      </a:xfrm>
                                      <a:prstGeom prst="rect">
                                        <a:avLst/>
                                      </a:prstGeom>
                                      <a:noFill/>
                                      <a:ln>
                                        <a:noFill/>
                                      </a:ln>
                                    </pic:spPr>
                                  </pic:pic>
                                </a:graphicData>
                              </a:graphic>
                            </wp:inline>
                          </w:drawing>
                        </w:r>
                        <w:r w:rsidRPr="00A82120">
                          <w:rPr>
                            <w:rFonts w:ascii="Times New Roman" w:eastAsia="Times New Roman" w:hAnsi="Times New Roman" w:cs="Times New Roman"/>
                            <w:sz w:val="24"/>
                            <w:szCs w:val="24"/>
                            <w:lang w:eastAsia="en-IN"/>
                          </w:rPr>
                          <w:t xml:space="preserve">and </w:t>
                        </w:r>
                        <w:r w:rsidRPr="00A82120">
                          <w:rPr>
                            <w:rFonts w:ascii="Times New Roman" w:eastAsia="Times New Roman" w:hAnsi="Times New Roman" w:cs="Times New Roman"/>
                            <w:noProof/>
                            <w:color w:val="0000FF"/>
                            <w:sz w:val="24"/>
                            <w:szCs w:val="24"/>
                            <w:lang w:eastAsia="en-IN"/>
                          </w:rPr>
                          <w:drawing>
                            <wp:inline distT="0" distB="0" distL="0" distR="0">
                              <wp:extent cx="1298575" cy="276860"/>
                              <wp:effectExtent l="0" t="0" r="0" b="8890"/>
                              <wp:docPr id="7" name="Picture 7" descr="clip_image014">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ip_image014">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8575" cy="276860"/>
                                      </a:xfrm>
                                      <a:prstGeom prst="rect">
                                        <a:avLst/>
                                      </a:prstGeom>
                                      <a:noFill/>
                                      <a:ln>
                                        <a:noFill/>
                                      </a:ln>
                                    </pic:spPr>
                                  </pic:pic>
                                </a:graphicData>
                              </a:graphic>
                            </wp:inline>
                          </w:drawing>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Thus, Equation (5.136) becomes</w:t>
                  </w:r>
                </w:p>
                <w:tbl>
                  <w:tblPr>
                    <w:tblW w:w="0" w:type="auto"/>
                    <w:tblCellSpacing w:w="15" w:type="dxa"/>
                    <w:tblCellMar>
                      <w:left w:w="0" w:type="dxa"/>
                      <w:right w:w="0" w:type="dxa"/>
                    </w:tblCellMar>
                    <w:tblLook w:val="04A0" w:firstRow="1" w:lastRow="0" w:firstColumn="1" w:lastColumn="0" w:noHBand="0" w:noVBand="1"/>
                  </w:tblPr>
                  <w:tblGrid>
                    <w:gridCol w:w="2535"/>
                    <w:gridCol w:w="2220"/>
                  </w:tblGrid>
                  <w:tr w:rsidR="00A82120" w:rsidRPr="00A82120">
                    <w:trPr>
                      <w:tblCellSpacing w:w="15" w:type="dxa"/>
                    </w:trPr>
                    <w:tc>
                      <w:tcPr>
                        <w:tcW w:w="249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1106805" cy="322580"/>
                              <wp:effectExtent l="0" t="0" r="0" b="1270"/>
                              <wp:docPr id="6" name="Picture 6" descr="clip_image015">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lip_image015">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06805" cy="322580"/>
                                      </a:xfrm>
                                      <a:prstGeom prst="rect">
                                        <a:avLst/>
                                      </a:prstGeom>
                                      <a:noFill/>
                                      <a:ln>
                                        <a:noFill/>
                                      </a:ln>
                                    </pic:spPr>
                                  </pic:pic>
                                </a:graphicData>
                              </a:graphic>
                            </wp:inline>
                          </w:drawing>
                        </w:r>
                      </w:p>
                    </w:tc>
                    <w:tc>
                      <w:tcPr>
                        <w:tcW w:w="217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(5.137)</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Similarly, we can write</w:t>
                  </w:r>
                </w:p>
                <w:tbl>
                  <w:tblPr>
                    <w:tblW w:w="0" w:type="auto"/>
                    <w:tblCellSpacing w:w="15" w:type="dxa"/>
                    <w:tblCellMar>
                      <w:left w:w="0" w:type="dxa"/>
                      <w:right w:w="0" w:type="dxa"/>
                    </w:tblCellMar>
                    <w:tblLook w:val="04A0" w:firstRow="1" w:lastRow="0" w:firstColumn="1" w:lastColumn="0" w:noHBand="0" w:noVBand="1"/>
                  </w:tblPr>
                  <w:tblGrid>
                    <w:gridCol w:w="2535"/>
                    <w:gridCol w:w="2220"/>
                  </w:tblGrid>
                  <w:tr w:rsidR="00A82120" w:rsidRPr="00A82120">
                    <w:trPr>
                      <w:tblCellSpacing w:w="15" w:type="dxa"/>
                    </w:trPr>
                    <w:tc>
                      <w:tcPr>
                        <w:tcW w:w="249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1122045" cy="322580"/>
                              <wp:effectExtent l="0" t="0" r="1905" b="1270"/>
                              <wp:docPr id="5" name="Picture 5" descr="clip_image016">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lip_image016">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22045" cy="322580"/>
                                      </a:xfrm>
                                      <a:prstGeom prst="rect">
                                        <a:avLst/>
                                      </a:prstGeom>
                                      <a:noFill/>
                                      <a:ln>
                                        <a:noFill/>
                                      </a:ln>
                                    </pic:spPr>
                                  </pic:pic>
                                </a:graphicData>
                              </a:graphic>
                            </wp:inline>
                          </w:drawing>
                        </w:r>
                      </w:p>
                    </w:tc>
                    <w:tc>
                      <w:tcPr>
                        <w:tcW w:w="217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(5.138)</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Now putting Equation (5.137) and Equation (5.138) in Equation (5.135) we get</w:t>
                  </w:r>
                </w:p>
                <w:tbl>
                  <w:tblPr>
                    <w:tblW w:w="0" w:type="auto"/>
                    <w:tblCellSpacing w:w="15" w:type="dxa"/>
                    <w:tblCellMar>
                      <w:left w:w="0" w:type="dxa"/>
                      <w:right w:w="0" w:type="dxa"/>
                    </w:tblCellMar>
                    <w:tblLook w:val="04A0" w:firstRow="1" w:lastRow="0" w:firstColumn="1" w:lastColumn="0" w:noHBand="0" w:noVBand="1"/>
                  </w:tblPr>
                  <w:tblGrid>
                    <w:gridCol w:w="3255"/>
                    <w:gridCol w:w="2220"/>
                  </w:tblGrid>
                  <w:tr w:rsidR="00A82120" w:rsidRPr="00A82120">
                    <w:trPr>
                      <w:tblCellSpacing w:w="15" w:type="dxa"/>
                    </w:trPr>
                    <w:tc>
                      <w:tcPr>
                        <w:tcW w:w="249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2036445" cy="346075"/>
                              <wp:effectExtent l="0" t="0" r="1905" b="0"/>
                              <wp:docPr id="4" name="Picture 4" descr="clip_image017">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lip_image017">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36445" cy="346075"/>
                                      </a:xfrm>
                                      <a:prstGeom prst="rect">
                                        <a:avLst/>
                                      </a:prstGeom>
                                      <a:noFill/>
                                      <a:ln>
                                        <a:noFill/>
                                      </a:ln>
                                    </pic:spPr>
                                  </pic:pic>
                                </a:graphicData>
                              </a:graphic>
                            </wp:inline>
                          </w:drawing>
                        </w:r>
                      </w:p>
                    </w:tc>
                    <w:tc>
                      <w:tcPr>
                        <w:tcW w:w="217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(5.139)</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Note that this equation is identical with the homogeneous plate theory. However, in these equations the definition of the resultants is different.</w:t>
                  </w:r>
                  <w:r w:rsidRPr="00A82120">
                    <w:rPr>
                      <w:rFonts w:ascii="Times New Roman" w:eastAsia="Times New Roman" w:hAnsi="Times New Roman" w:cs="Times New Roman"/>
                      <w:sz w:val="24"/>
                      <w:szCs w:val="24"/>
                      <w:lang w:eastAsia="en-IN"/>
                    </w:rPr>
                    <w:br/>
                    <w:t>One can express the moment resultants in terms of A, B and D matrices and the derivatives of mid plane displacements as given below.</w:t>
                  </w:r>
                  <w:r w:rsidRPr="00A82120">
                    <w:rPr>
                      <w:rFonts w:ascii="Times New Roman" w:eastAsia="Times New Roman" w:hAnsi="Times New Roman" w:cs="Times New Roman"/>
                      <w:sz w:val="24"/>
                      <w:szCs w:val="24"/>
                      <w:lang w:eastAsia="en-IN"/>
                    </w:rPr>
                    <w:br/>
                    <w:t>Equation (5.137) can be written as</w:t>
                  </w:r>
                </w:p>
                <w:tbl>
                  <w:tblPr>
                    <w:tblW w:w="5190" w:type="dxa"/>
                    <w:tblCellSpacing w:w="15" w:type="dxa"/>
                    <w:tblCellMar>
                      <w:left w:w="0" w:type="dxa"/>
                      <w:right w:w="0" w:type="dxa"/>
                    </w:tblCellMar>
                    <w:tblLook w:val="04A0" w:firstRow="1" w:lastRow="0" w:firstColumn="1" w:lastColumn="0" w:noHBand="0" w:noVBand="1"/>
                  </w:tblPr>
                  <w:tblGrid>
                    <w:gridCol w:w="4607"/>
                    <w:gridCol w:w="745"/>
                  </w:tblGrid>
                  <w:tr w:rsidR="00A82120" w:rsidRPr="00A82120">
                    <w:trPr>
                      <w:tblCellSpacing w:w="15" w:type="dxa"/>
                    </w:trPr>
                    <w:tc>
                      <w:tcPr>
                        <w:tcW w:w="462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w:drawing>
                            <wp:inline distT="0" distB="0" distL="0" distR="0">
                              <wp:extent cx="2896870" cy="461010"/>
                              <wp:effectExtent l="0" t="0" r="0" b="0"/>
                              <wp:docPr id="3" name="Picture 3" descr="imag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96870" cy="461010"/>
                                      </a:xfrm>
                                      <a:prstGeom prst="rect">
                                        <a:avLst/>
                                      </a:prstGeom>
                                      <a:noFill/>
                                      <a:ln>
                                        <a:noFill/>
                                      </a:ln>
                                    </pic:spPr>
                                  </pic:pic>
                                </a:graphicData>
                              </a:graphic>
                            </wp:inline>
                          </w:drawing>
                        </w:r>
                      </w:p>
                    </w:tc>
                    <w:tc>
                      <w:tcPr>
                        <w:tcW w:w="54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(5.140)</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Equation (5.138) becomes</w:t>
                  </w:r>
                </w:p>
                <w:tbl>
                  <w:tblPr>
                    <w:tblW w:w="0" w:type="auto"/>
                    <w:tblCellSpacing w:w="15" w:type="dxa"/>
                    <w:tblCellMar>
                      <w:left w:w="0" w:type="dxa"/>
                      <w:right w:w="0" w:type="dxa"/>
                    </w:tblCellMar>
                    <w:tblLook w:val="04A0" w:firstRow="1" w:lastRow="0" w:firstColumn="1" w:lastColumn="0" w:noHBand="0" w:noVBand="1"/>
                  </w:tblPr>
                  <w:tblGrid>
                    <w:gridCol w:w="4740"/>
                    <w:gridCol w:w="745"/>
                  </w:tblGrid>
                  <w:tr w:rsidR="00A82120" w:rsidRPr="00A82120">
                    <w:trPr>
                      <w:tblCellSpacing w:w="15" w:type="dxa"/>
                    </w:trPr>
                    <w:tc>
                      <w:tcPr>
                        <w:tcW w:w="469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mc:AlternateContent>
                            <mc:Choice Requires="wps">
                              <w:drawing>
                                <wp:inline distT="0" distB="0" distL="0" distR="0">
                                  <wp:extent cx="2950845" cy="438150"/>
                                  <wp:effectExtent l="0" t="0" r="0" b="0"/>
                                  <wp:docPr id="2" name="Rectangle 2" descr="imag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0845"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CFA053" id="Rectangle 2" o:spid="_x0000_s1026" alt="image" href="http://edallcoin.fatcow.com/ecollege/upload-files/Laminated-plates_AB96/image_3.png" style="width:232.35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" o:button="t" filled="f" stroked="f">
                                  <v:fill o:detectmouseclick="t"/>
                                  <o:lock v:ext="edit" aspectratio="t"/>
                                  <w10:anchorlock/>
                                </v:rect>
                              </w:pict>
                            </mc:Fallback>
                          </mc:AlternateContent>
                        </w:r>
                      </w:p>
                    </w:tc>
                    <w:tc>
                      <w:tcPr>
                        <w:tcW w:w="15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(5.141)</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And Equation (5.139) becomes</w:t>
                  </w:r>
                </w:p>
                <w:tbl>
                  <w:tblPr>
                    <w:tblW w:w="0" w:type="auto"/>
                    <w:tblCellSpacing w:w="15" w:type="dxa"/>
                    <w:tblCellMar>
                      <w:left w:w="0" w:type="dxa"/>
                      <w:right w:w="0" w:type="dxa"/>
                    </w:tblCellMar>
                    <w:tblLook w:val="04A0" w:firstRow="1" w:lastRow="0" w:firstColumn="1" w:lastColumn="0" w:noHBand="0" w:noVBand="1"/>
                  </w:tblPr>
                  <w:tblGrid>
                    <w:gridCol w:w="5160"/>
                    <w:gridCol w:w="745"/>
                  </w:tblGrid>
                  <w:tr w:rsidR="00A82120" w:rsidRPr="00A82120">
                    <w:trPr>
                      <w:tblCellSpacing w:w="15" w:type="dxa"/>
                    </w:trPr>
                    <w:tc>
                      <w:tcPr>
                        <w:tcW w:w="5115"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noProof/>
                            <w:color w:val="0000FF"/>
                            <w:sz w:val="24"/>
                            <w:szCs w:val="24"/>
                            <w:lang w:eastAsia="en-IN"/>
                          </w:rPr>
                          <mc:AlternateContent>
                            <mc:Choice Requires="wps">
                              <w:drawing>
                                <wp:inline distT="0" distB="0" distL="0" distR="0">
                                  <wp:extent cx="3211830" cy="461010"/>
                                  <wp:effectExtent l="0" t="0" r="0" b="0"/>
                                  <wp:docPr id="1" name="Rectangle 1" descr="imag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11830" cy="46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E4B644" id="Rectangle 1" o:spid="_x0000_s1026" alt="image" href="http://edallcoin.fatcow.com/ecollege/upload-files/Laminated-plates_AB96/image_4.png" style="width:252.9pt;height: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" o:button="t" filled="f" stroked="f">
                                  <v:fill o:detectmouseclick="t"/>
                                  <o:lock v:ext="edit" aspectratio="t"/>
                                  <w10:anchorlock/>
                                </v:rect>
                              </w:pict>
                            </mc:Fallback>
                          </mc:AlternateContent>
                        </w:r>
                      </w:p>
                    </w:tc>
                    <w:tc>
                      <w:tcPr>
                        <w:tcW w:w="150" w:type="dxa"/>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(5.142)</w:t>
                        </w:r>
                      </w:p>
                    </w:tc>
                  </w:tr>
                </w:tbl>
                <w:p w:rsidR="00A82120" w:rsidRPr="00A82120" w:rsidRDefault="00A82120" w:rsidP="00A82120">
                  <w:pPr>
                    <w:spacing w:after="0" w:line="240" w:lineRule="auto"/>
                    <w:rPr>
                      <w:rFonts w:ascii="Times New Roman" w:eastAsia="Times New Roman" w:hAnsi="Times New Roman" w:cs="Times New Roman"/>
                      <w:sz w:val="24"/>
                      <w:szCs w:val="24"/>
                      <w:lang w:eastAsia="en-IN"/>
                    </w:rPr>
                  </w:pPr>
                </w:p>
              </w:tc>
            </w:tr>
            <w:tr w:rsidR="00A82120" w:rsidRPr="00A82120">
              <w:trPr>
                <w:tblCellSpacing w:w="0" w:type="dxa"/>
              </w:trPr>
              <w:tc>
                <w:tcPr>
                  <w:tcW w:w="0" w:type="auto"/>
                  <w:vAlign w:val="center"/>
                  <w:hideMark/>
                </w:tcPr>
                <w:p w:rsidR="00A82120" w:rsidRPr="00A82120" w:rsidRDefault="00A82120" w:rsidP="00A82120">
                  <w:pPr>
                    <w:spacing w:after="0"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lastRenderedPageBreak/>
                    <w:t> </w:t>
                  </w:r>
                </w:p>
              </w:tc>
              <w:tc>
                <w:tcPr>
                  <w:tcW w:w="0" w:type="auto"/>
                  <w:vAlign w:val="center"/>
                  <w:hideMark/>
                </w:tcPr>
                <w:p w:rsidR="00A82120" w:rsidRPr="00A82120" w:rsidRDefault="00A82120" w:rsidP="00A82120">
                  <w:pPr>
                    <w:spacing w:after="0" w:line="240" w:lineRule="auto"/>
                    <w:rPr>
                      <w:rFonts w:ascii="Times New Roman" w:eastAsia="Times New Roman" w:hAnsi="Times New Roman" w:cs="Times New Roman"/>
                      <w:sz w:val="20"/>
                      <w:szCs w:val="20"/>
                      <w:lang w:eastAsia="en-IN"/>
                    </w:rPr>
                  </w:pPr>
                </w:p>
              </w:tc>
            </w:tr>
          </w:tbl>
          <w:p w:rsidR="00A82120" w:rsidRPr="00A82120" w:rsidRDefault="00A82120" w:rsidP="00A82120">
            <w:pPr>
              <w:spacing w:after="0" w:line="240" w:lineRule="auto"/>
              <w:rPr>
                <w:rFonts w:ascii="Times New Roman" w:eastAsia="Times New Roman" w:hAnsi="Times New Roman" w:cs="Times New Roman"/>
                <w:sz w:val="24"/>
                <w:szCs w:val="24"/>
                <w:lang w:eastAsia="en-IN"/>
              </w:rPr>
            </w:pP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b/>
          <w:bCs/>
          <w:sz w:val="24"/>
          <w:szCs w:val="24"/>
          <w:u w:val="single"/>
          <w:lang w:eastAsia="en-IN"/>
        </w:rPr>
        <w:lastRenderedPageBreak/>
        <w:t>Cross Ply Laminate:</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lastRenderedPageBreak/>
        <w:t xml:space="preserve">A laminate in which the ply orientations are oriented at right angles to each other, with ply orientations limited to 0° and 90° only. It is usually best to arrange stacking sequences with </w:t>
      </w:r>
      <w:proofErr w:type="spellStart"/>
      <w:r w:rsidRPr="00A82120">
        <w:rPr>
          <w:rFonts w:ascii="Times New Roman" w:eastAsia="Times New Roman" w:hAnsi="Times New Roman" w:cs="Times New Roman"/>
          <w:sz w:val="24"/>
          <w:szCs w:val="24"/>
          <w:lang w:eastAsia="en-IN"/>
        </w:rPr>
        <w:t>fibers</w:t>
      </w:r>
      <w:proofErr w:type="spellEnd"/>
      <w:r w:rsidRPr="00A82120">
        <w:rPr>
          <w:rFonts w:ascii="Times New Roman" w:eastAsia="Times New Roman" w:hAnsi="Times New Roman" w:cs="Times New Roman"/>
          <w:sz w:val="24"/>
          <w:szCs w:val="24"/>
          <w:lang w:eastAsia="en-IN"/>
        </w:rPr>
        <w:t xml:space="preserve"> oriented in different directions.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b/>
          <w:bCs/>
          <w:sz w:val="24"/>
          <w:szCs w:val="24"/>
          <w:u w:val="single"/>
          <w:lang w:eastAsia="en-IN"/>
        </w:rPr>
        <w:t>Angle Ply Laminate:</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One possessing equal plies with positive and negative angles. This is a bi-directional orthotropic laminate, such as a [±45°].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b/>
          <w:bCs/>
          <w:sz w:val="24"/>
          <w:szCs w:val="24"/>
          <w:lang w:eastAsia="en-IN"/>
        </w:rPr>
        <w:t>Composite Failure Criteria:</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Failure criteria for composite materials are significantly more complex than yield criteria for metals because composite materials can be strongly anisotropic and tend to fail in a number of different modes depending on their loading state and the mechanical properties of the material. While theories which reflect detailed mechanisms of failure are currently being developed, empirical criteria based on test data have been used for decades. These criteria have been incorporated in the </w:t>
      </w:r>
      <w:proofErr w:type="spellStart"/>
      <w:r w:rsidRPr="00A82120">
        <w:rPr>
          <w:rFonts w:ascii="Times New Roman" w:eastAsia="Times New Roman" w:hAnsi="Times New Roman" w:cs="Times New Roman"/>
          <w:sz w:val="24"/>
          <w:szCs w:val="24"/>
          <w:lang w:eastAsia="en-IN"/>
        </w:rPr>
        <w:t>MSC.Laminate</w:t>
      </w:r>
      <w:proofErr w:type="spellEnd"/>
      <w:r w:rsidRPr="00A82120">
        <w:rPr>
          <w:rFonts w:ascii="Times New Roman" w:eastAsia="Times New Roman" w:hAnsi="Times New Roman" w:cs="Times New Roman"/>
          <w:sz w:val="24"/>
          <w:szCs w:val="24"/>
          <w:lang w:eastAsia="en-IN"/>
        </w:rPr>
        <w:t xml:space="preserve"> </w:t>
      </w:r>
      <w:proofErr w:type="spellStart"/>
      <w:r w:rsidRPr="00A82120">
        <w:rPr>
          <w:rFonts w:ascii="Times New Roman" w:eastAsia="Times New Roman" w:hAnsi="Times New Roman" w:cs="Times New Roman"/>
          <w:sz w:val="24"/>
          <w:szCs w:val="24"/>
          <w:lang w:eastAsia="en-IN"/>
        </w:rPr>
        <w:t>Modeler</w:t>
      </w:r>
      <w:proofErr w:type="spellEnd"/>
      <w:r w:rsidRPr="00A82120">
        <w:rPr>
          <w:rFonts w:ascii="Times New Roman" w:eastAsia="Times New Roman" w:hAnsi="Times New Roman" w:cs="Times New Roman"/>
          <w:sz w:val="24"/>
          <w:szCs w:val="24"/>
          <w:lang w:eastAsia="en-IN"/>
        </w:rPr>
        <w:t xml:space="preserve"> to allow rapid evaluation of the strength of a structure according to the current industry standards. The user can also define custom criteria using PCL functions for use in specialized applications.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b/>
          <w:bCs/>
          <w:sz w:val="24"/>
          <w:szCs w:val="24"/>
          <w:lang w:eastAsia="en-IN"/>
        </w:rPr>
        <w:t>Nomenclature:</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Failure criteria compare the loading state at a point (stress or strain) with a set of values reflecting the strength of the material at that point (often referred to as the material allowable). Both loading and strength values should be reflected in the same material coordinate system. For unidirectional materials, this is typically in the direction of the fibres. However, for woven and knitted fabrics, this direction is not obvious, and might change as the material is formed to shape.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In general, the load is represented by a full stress or strain tensor having six independent components. By convention, for lamina materials the material X axis lies in the direction of the warp fibres while the Z axis lies in the through-thickness direction of the sheet. Note than in </w:t>
      </w:r>
      <w:proofErr w:type="spellStart"/>
      <w:r w:rsidRPr="00A82120">
        <w:rPr>
          <w:rFonts w:ascii="Times New Roman" w:eastAsia="Times New Roman" w:hAnsi="Times New Roman" w:cs="Times New Roman"/>
          <w:sz w:val="24"/>
          <w:szCs w:val="24"/>
          <w:lang w:eastAsia="en-IN"/>
        </w:rPr>
        <w:t>Patran</w:t>
      </w:r>
      <w:proofErr w:type="spellEnd"/>
      <w:r w:rsidRPr="00A82120">
        <w:rPr>
          <w:rFonts w:ascii="Times New Roman" w:eastAsia="Times New Roman" w:hAnsi="Times New Roman" w:cs="Times New Roman"/>
          <w:sz w:val="24"/>
          <w:szCs w:val="24"/>
          <w:lang w:eastAsia="en-IN"/>
        </w:rPr>
        <w:t>, shear strains are stored in tensor rather than engineering notation, and any experimental failure strengths should reflect this.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5"/>
        <w:gridCol w:w="5685"/>
      </w:tblGrid>
      <w:tr w:rsidR="00A82120" w:rsidRPr="00A82120" w:rsidTr="00A82120">
        <w:trPr>
          <w:tblCellSpacing w:w="0" w:type="dxa"/>
        </w:trPr>
        <w:tc>
          <w:tcPr>
            <w:tcW w:w="1815" w:type="dxa"/>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STRESS</w:t>
            </w:r>
          </w:p>
        </w:tc>
        <w:tc>
          <w:tcPr>
            <w:tcW w:w="5685" w:type="dxa"/>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z</w:t>
            </w:r>
            <w:r w:rsidRPr="00A82120">
              <w:rPr>
                <w:rFonts w:ascii="Times New Roman" w:eastAsia="Times New Roman" w:hAnsi="Times New Roman" w:cs="Times New Roman"/>
                <w:sz w:val="24"/>
                <w:szCs w:val="24"/>
                <w:lang w:eastAsia="en-IN"/>
              </w:rPr>
              <w:t>,τ</w:t>
            </w:r>
            <w:r w:rsidRPr="00A82120">
              <w:rPr>
                <w:rFonts w:ascii="Times New Roman" w:eastAsia="Times New Roman" w:hAnsi="Times New Roman" w:cs="Times New Roman"/>
                <w:sz w:val="24"/>
                <w:szCs w:val="24"/>
                <w:vertAlign w:val="subscript"/>
                <w:lang w:eastAsia="en-IN"/>
              </w:rPr>
              <w:t>xy</w:t>
            </w:r>
            <w:r w:rsidRPr="00A82120">
              <w:rPr>
                <w:rFonts w:ascii="Times New Roman" w:eastAsia="Times New Roman" w:hAnsi="Times New Roman" w:cs="Times New Roman"/>
                <w:sz w:val="24"/>
                <w:szCs w:val="24"/>
                <w:lang w:eastAsia="en-IN"/>
              </w:rPr>
              <w:t>,τ</w:t>
            </w:r>
            <w:r w:rsidRPr="00A82120">
              <w:rPr>
                <w:rFonts w:ascii="Times New Roman" w:eastAsia="Times New Roman" w:hAnsi="Times New Roman" w:cs="Times New Roman"/>
                <w:sz w:val="24"/>
                <w:szCs w:val="24"/>
                <w:vertAlign w:val="subscript"/>
                <w:lang w:eastAsia="en-IN"/>
              </w:rPr>
              <w:t>yz</w:t>
            </w:r>
            <w:r w:rsidRPr="00A82120">
              <w:rPr>
                <w:rFonts w:ascii="Times New Roman" w:eastAsia="Times New Roman" w:hAnsi="Times New Roman" w:cs="Times New Roman"/>
                <w:sz w:val="24"/>
                <w:szCs w:val="24"/>
                <w:lang w:eastAsia="en-IN"/>
              </w:rPr>
              <w:t>,τ</w:t>
            </w:r>
            <w:r w:rsidRPr="00A82120">
              <w:rPr>
                <w:rFonts w:ascii="Times New Roman" w:eastAsia="Times New Roman" w:hAnsi="Times New Roman" w:cs="Times New Roman"/>
                <w:sz w:val="24"/>
                <w:szCs w:val="24"/>
                <w:vertAlign w:val="subscript"/>
                <w:lang w:eastAsia="en-IN"/>
              </w:rPr>
              <w:t>xz</w:t>
            </w:r>
            <w:proofErr w:type="spellEnd"/>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STRAIN</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A82120">
              <w:rPr>
                <w:rFonts w:ascii="Times New Roman" w:eastAsia="Times New Roman" w:hAnsi="Times New Roman" w:cs="Times New Roman"/>
                <w:sz w:val="24"/>
                <w:szCs w:val="24"/>
                <w:lang w:eastAsia="en-IN"/>
              </w:rPr>
              <w:t>ε</w:t>
            </w:r>
            <w:r w:rsidRPr="00A82120">
              <w:rPr>
                <w:rFonts w:ascii="Times New Roman" w:eastAsia="Times New Roman" w:hAnsi="Times New Roman" w:cs="Times New Roman"/>
                <w:sz w:val="24"/>
                <w:szCs w:val="24"/>
                <w:vertAlign w:val="subscript"/>
                <w:lang w:eastAsia="en-IN"/>
              </w:rPr>
              <w:t>x</w:t>
            </w:r>
            <w:r w:rsidRPr="00A82120">
              <w:rPr>
                <w:rFonts w:ascii="Times New Roman" w:eastAsia="Times New Roman" w:hAnsi="Times New Roman" w:cs="Times New Roman"/>
                <w:sz w:val="24"/>
                <w:szCs w:val="24"/>
                <w:lang w:eastAsia="en-IN"/>
              </w:rPr>
              <w:t>,ε</w:t>
            </w:r>
            <w:r w:rsidRPr="00A82120">
              <w:rPr>
                <w:rFonts w:ascii="Times New Roman" w:eastAsia="Times New Roman" w:hAnsi="Times New Roman" w:cs="Times New Roman"/>
                <w:sz w:val="24"/>
                <w:szCs w:val="24"/>
                <w:vertAlign w:val="subscript"/>
                <w:lang w:eastAsia="en-IN"/>
              </w:rPr>
              <w:t>y</w:t>
            </w:r>
            <w:r w:rsidRPr="00A82120">
              <w:rPr>
                <w:rFonts w:ascii="Times New Roman" w:eastAsia="Times New Roman" w:hAnsi="Times New Roman" w:cs="Times New Roman"/>
                <w:sz w:val="24"/>
                <w:szCs w:val="24"/>
                <w:lang w:eastAsia="en-IN"/>
              </w:rPr>
              <w:t>,ε</w:t>
            </w:r>
            <w:r w:rsidRPr="00A82120">
              <w:rPr>
                <w:rFonts w:ascii="Times New Roman" w:eastAsia="Times New Roman" w:hAnsi="Times New Roman" w:cs="Times New Roman"/>
                <w:sz w:val="24"/>
                <w:szCs w:val="24"/>
                <w:vertAlign w:val="subscript"/>
                <w:lang w:eastAsia="en-IN"/>
              </w:rPr>
              <w:t>z</w:t>
            </w:r>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xy</w:t>
            </w:r>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yz</w:t>
            </w:r>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xz</w:t>
            </w:r>
            <w:proofErr w:type="spellEnd"/>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The strength of a composite can be expressed by an arbitrarily large number of values, depending on the complexity of the failure criterion. However, lamina materials, used in composites, are often assumed to be orthotropic; the through</w:t>
      </w:r>
      <w:r w:rsidRPr="00A82120">
        <w:rPr>
          <w:rFonts w:ascii="Times New Roman" w:eastAsia="Times New Roman" w:hAnsi="Times New Roman" w:cs="Times New Roman"/>
          <w:sz w:val="24"/>
          <w:szCs w:val="24"/>
          <w:lang w:eastAsia="en-IN"/>
        </w:rPr>
        <w:noBreakHyphen/>
        <w:t>thickness stresses or strains are ignored and it is assumed that there is negligible interaction between the different failure modes. The strength of the material can therefore be represented by seven independent variables: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5"/>
        <w:gridCol w:w="4830"/>
        <w:gridCol w:w="900"/>
      </w:tblGrid>
      <w:tr w:rsidR="00A82120" w:rsidRPr="00A82120" w:rsidTr="00A82120">
        <w:trPr>
          <w:tblCellSpacing w:w="0" w:type="dxa"/>
        </w:trPr>
        <w:tc>
          <w:tcPr>
            <w:tcW w:w="1815" w:type="dxa"/>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TX</w:t>
            </w:r>
          </w:p>
        </w:tc>
        <w:tc>
          <w:tcPr>
            <w:tcW w:w="4830" w:type="dxa"/>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tensile strength along the X axis</w:t>
            </w:r>
          </w:p>
        </w:tc>
        <w:tc>
          <w:tcPr>
            <w:tcW w:w="900" w:type="dxa"/>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0 &lt; TX</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CX</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compressive strength along the X axis</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0 &lt; CX</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TY</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tensile strength along the Y axis</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0 &lt; TY</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CY</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compressive strength along the Y axis</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0 &lt; CY</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lastRenderedPageBreak/>
              <w:t>SXY</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shear strength in the XY plane</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0 &lt; SXY</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SYZ</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shear strength in the YZ plane</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0 &lt; SYZ</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SXZ</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shear strength in the XZ plane</w:t>
            </w:r>
          </w:p>
        </w:tc>
        <w:tc>
          <w:tcPr>
            <w:tcW w:w="0" w:type="auto"/>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0 &lt; SXZ</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In the Tsai-Wu criterion, these values have been supplemented by an interaction term which reflects the interdependence of failure modes due to loading along both the X and Y material directions.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5"/>
        <w:gridCol w:w="4500"/>
        <w:gridCol w:w="1110"/>
      </w:tblGrid>
      <w:tr w:rsidR="00A82120" w:rsidRPr="00A82120" w:rsidTr="00A82120">
        <w:trPr>
          <w:tblCellSpacing w:w="0" w:type="dxa"/>
        </w:trPr>
        <w:tc>
          <w:tcPr>
            <w:tcW w:w="1815" w:type="dxa"/>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IXY</w:t>
            </w:r>
          </w:p>
        </w:tc>
        <w:tc>
          <w:tcPr>
            <w:tcW w:w="4500" w:type="dxa"/>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interaction between X and Y directions</w:t>
            </w:r>
          </w:p>
        </w:tc>
        <w:tc>
          <w:tcPr>
            <w:tcW w:w="1110" w:type="dxa"/>
            <w:tcBorders>
              <w:top w:val="outset" w:sz="6" w:space="0" w:color="auto"/>
              <w:left w:val="outset" w:sz="6" w:space="0" w:color="auto"/>
              <w:bottom w:val="outset" w:sz="6" w:space="0" w:color="auto"/>
              <w:right w:val="outset" w:sz="6" w:space="0" w:color="auto"/>
            </w:tcBorders>
            <w:vAlign w:val="center"/>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-1&lt; IXY &lt;1</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Note that the above values can be applied to either stress or strain.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The form of the failure criterion is typically described as a mathematical function of the above variables which reaches the value of unity at failure as follows.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Failure Index = FI (load, strength) = 1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The strength of a structure can be given as a Strength Ratio (SR), which is the ratio by which the load must be factored to just fail. (Note that the Strength Ratio is not necessarily the reciprocal of the Failure Index.) Alternatively, the Margin of Safety (</w:t>
      </w:r>
      <w:proofErr w:type="spellStart"/>
      <w:r w:rsidRPr="00A82120">
        <w:rPr>
          <w:rFonts w:ascii="Times New Roman" w:eastAsia="Times New Roman" w:hAnsi="Times New Roman" w:cs="Times New Roman"/>
          <w:sz w:val="24"/>
          <w:szCs w:val="24"/>
          <w:lang w:eastAsia="en-IN"/>
        </w:rPr>
        <w:t>MoS</w:t>
      </w:r>
      <w:proofErr w:type="spellEnd"/>
      <w:r w:rsidRPr="00A82120">
        <w:rPr>
          <w:rFonts w:ascii="Times New Roman" w:eastAsia="Times New Roman" w:hAnsi="Times New Roman" w:cs="Times New Roman"/>
          <w:sz w:val="24"/>
          <w:szCs w:val="24"/>
          <w:lang w:eastAsia="en-IN"/>
        </w:rPr>
        <w:t xml:space="preserve">), where </w:t>
      </w:r>
      <w:proofErr w:type="spellStart"/>
      <w:r w:rsidRPr="00A82120">
        <w:rPr>
          <w:rFonts w:ascii="Times New Roman" w:eastAsia="Times New Roman" w:hAnsi="Times New Roman" w:cs="Times New Roman"/>
          <w:sz w:val="24"/>
          <w:szCs w:val="24"/>
          <w:lang w:eastAsia="en-IN"/>
        </w:rPr>
        <w:t>MoS</w:t>
      </w:r>
      <w:proofErr w:type="spellEnd"/>
      <w:r w:rsidRPr="00A82120">
        <w:rPr>
          <w:rFonts w:ascii="Times New Roman" w:eastAsia="Times New Roman" w:hAnsi="Times New Roman" w:cs="Times New Roman"/>
          <w:sz w:val="24"/>
          <w:szCs w:val="24"/>
          <w:lang w:eastAsia="en-IN"/>
        </w:rPr>
        <w:t xml:space="preserve"> = SR – 1, is used.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b/>
          <w:bCs/>
          <w:sz w:val="24"/>
          <w:szCs w:val="24"/>
          <w:lang w:eastAsia="en-IN"/>
        </w:rPr>
        <w:t>Maximum Criterion</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This criterion is calculated by comparing the allowable load with the actual strength for each component. Mathematically, it is defined by: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FI = max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/TX,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 xml:space="preserve">/CX,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/TY,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/CY,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A82120">
        <w:rPr>
          <w:rFonts w:ascii="Times New Roman" w:eastAsia="Times New Roman" w:hAnsi="Times New Roman" w:cs="Times New Roman"/>
          <w:sz w:val="24"/>
          <w:szCs w:val="24"/>
          <w:lang w:eastAsia="en-IN"/>
        </w:rPr>
        <w:t>abs(</w:t>
      </w:r>
      <w:proofErr w:type="spellStart"/>
      <w:proofErr w:type="gramEnd"/>
      <w:r w:rsidRPr="00A82120">
        <w:rPr>
          <w:rFonts w:ascii="Times New Roman" w:eastAsia="Times New Roman" w:hAnsi="Times New Roman" w:cs="Times New Roman"/>
          <w:sz w:val="24"/>
          <w:szCs w:val="24"/>
          <w:lang w:eastAsia="en-IN"/>
        </w:rPr>
        <w:t>τ</w:t>
      </w:r>
      <w:r w:rsidRPr="00A82120">
        <w:rPr>
          <w:rFonts w:ascii="Times New Roman" w:eastAsia="Times New Roman" w:hAnsi="Times New Roman" w:cs="Times New Roman"/>
          <w:sz w:val="24"/>
          <w:szCs w:val="24"/>
          <w:vertAlign w:val="subscript"/>
          <w:lang w:eastAsia="en-IN"/>
        </w:rPr>
        <w:t>xy</w:t>
      </w:r>
      <w:proofErr w:type="spellEnd"/>
      <w:r w:rsidRPr="00A82120">
        <w:rPr>
          <w:rFonts w:ascii="Times New Roman" w:eastAsia="Times New Roman" w:hAnsi="Times New Roman" w:cs="Times New Roman"/>
          <w:sz w:val="24"/>
          <w:szCs w:val="24"/>
          <w:lang w:eastAsia="en-IN"/>
        </w:rPr>
        <w:t>)/SXY, abs(</w:t>
      </w:r>
      <w:proofErr w:type="spellStart"/>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yz</w:t>
      </w:r>
      <w:proofErr w:type="spellEnd"/>
      <w:r w:rsidRPr="00A82120">
        <w:rPr>
          <w:rFonts w:ascii="Times New Roman" w:eastAsia="Times New Roman" w:hAnsi="Times New Roman" w:cs="Times New Roman"/>
          <w:sz w:val="24"/>
          <w:szCs w:val="24"/>
          <w:lang w:eastAsia="en-IN"/>
        </w:rPr>
        <w:t>)/SYZ, abs(</w:t>
      </w:r>
      <w:proofErr w:type="spellStart"/>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xz</w:t>
      </w:r>
      <w:proofErr w:type="spellEnd"/>
      <w:r w:rsidRPr="00A82120">
        <w:rPr>
          <w:rFonts w:ascii="Times New Roman" w:eastAsia="Times New Roman" w:hAnsi="Times New Roman" w:cs="Times New Roman"/>
          <w:sz w:val="24"/>
          <w:szCs w:val="24"/>
          <w:lang w:eastAsia="en-IN"/>
        </w:rPr>
        <w:t xml:space="preserve">)/SXZ)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In this case,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SR = 1/FI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b/>
          <w:bCs/>
          <w:sz w:val="24"/>
          <w:szCs w:val="24"/>
          <w:lang w:eastAsia="en-IN"/>
        </w:rPr>
        <w:t>Hill Criterion</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The Hill criterion was one of the first attempts to develop a single formula to account for the widely different strengths in the various principal directions: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FI = FXX σ</w:t>
      </w:r>
      <w:r w:rsidRPr="00A82120">
        <w:rPr>
          <w:rFonts w:ascii="Times New Roman" w:eastAsia="Times New Roman" w:hAnsi="Times New Roman" w:cs="Times New Roman"/>
          <w:sz w:val="24"/>
          <w:szCs w:val="24"/>
          <w:vertAlign w:val="subscript"/>
          <w:lang w:eastAsia="en-IN"/>
        </w:rPr>
        <w:t>x</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 FYY σ</w:t>
      </w:r>
      <w:r w:rsidRPr="00A82120">
        <w:rPr>
          <w:rFonts w:ascii="Times New Roman" w:eastAsia="Times New Roman" w:hAnsi="Times New Roman" w:cs="Times New Roman"/>
          <w:sz w:val="24"/>
          <w:szCs w:val="24"/>
          <w:vertAlign w:val="subscript"/>
          <w:lang w:eastAsia="en-IN"/>
        </w:rPr>
        <w:t>y</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+ 2 FXY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 xml:space="preserve">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 FSS τ</w:t>
      </w:r>
      <w:r w:rsidRPr="00A82120">
        <w:rPr>
          <w:rFonts w:ascii="Times New Roman" w:eastAsia="Times New Roman" w:hAnsi="Times New Roman" w:cs="Times New Roman"/>
          <w:sz w:val="24"/>
          <w:szCs w:val="24"/>
          <w:vertAlign w:val="subscript"/>
          <w:lang w:eastAsia="en-IN"/>
        </w:rPr>
        <w:t>xy</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A82120">
        <w:rPr>
          <w:rFonts w:ascii="Times New Roman" w:eastAsia="Times New Roman" w:hAnsi="Times New Roman" w:cs="Times New Roman"/>
          <w:sz w:val="24"/>
          <w:szCs w:val="24"/>
          <w:lang w:eastAsia="en-IN"/>
        </w:rPr>
        <w:t>where</w:t>
      </w:r>
      <w:proofErr w:type="gramEnd"/>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5"/>
        <w:gridCol w:w="3600"/>
        <w:gridCol w:w="1410"/>
      </w:tblGrid>
      <w:tr w:rsidR="00A82120" w:rsidRPr="00A82120" w:rsidTr="00A82120">
        <w:trPr>
          <w:tblCellSpacing w:w="0" w:type="dxa"/>
        </w:trPr>
        <w:tc>
          <w:tcPr>
            <w:tcW w:w="1455" w:type="dxa"/>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FXX =</w:t>
            </w:r>
          </w:p>
        </w:tc>
        <w:tc>
          <w:tcPr>
            <w:tcW w:w="3600" w:type="dxa"/>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1/(TX TX)</w:t>
            </w:r>
          </w:p>
        </w:tc>
        <w:tc>
          <w:tcPr>
            <w:tcW w:w="1410" w:type="dxa"/>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if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 xml:space="preserve"> &gt;= 0</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1/(CX CX)</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if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 xml:space="preserve"> &lt;0</w:t>
            </w:r>
          </w:p>
        </w:tc>
        <w:tc>
          <w:tcPr>
            <w:tcW w:w="0" w:type="auto"/>
            <w:vAlign w:val="center"/>
            <w:hideMark/>
          </w:tcPr>
          <w:p w:rsidR="00A82120" w:rsidRPr="00A82120" w:rsidRDefault="00A82120" w:rsidP="00A82120">
            <w:pPr>
              <w:spacing w:after="0" w:line="240" w:lineRule="auto"/>
              <w:rPr>
                <w:rFonts w:ascii="Times New Roman" w:eastAsia="Times New Roman" w:hAnsi="Times New Roman" w:cs="Times New Roman"/>
                <w:sz w:val="20"/>
                <w:szCs w:val="20"/>
                <w:lang w:eastAsia="en-IN"/>
              </w:rPr>
            </w:pP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FYY =</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1/(TY TY)</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if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&gt;= 0</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1/(CY CY)</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if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&lt;0</w:t>
            </w:r>
          </w:p>
        </w:tc>
        <w:tc>
          <w:tcPr>
            <w:tcW w:w="0" w:type="auto"/>
            <w:vAlign w:val="center"/>
            <w:hideMark/>
          </w:tcPr>
          <w:p w:rsidR="00A82120" w:rsidRPr="00A82120" w:rsidRDefault="00A82120" w:rsidP="00A82120">
            <w:pPr>
              <w:spacing w:after="0" w:line="240" w:lineRule="auto"/>
              <w:rPr>
                <w:rFonts w:ascii="Times New Roman" w:eastAsia="Times New Roman" w:hAnsi="Times New Roman" w:cs="Times New Roman"/>
                <w:sz w:val="20"/>
                <w:szCs w:val="20"/>
                <w:lang w:eastAsia="en-IN"/>
              </w:rPr>
            </w:pP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lastRenderedPageBreak/>
              <w:t>FXY =</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-1/(2 TX TX)</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if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&gt;= 0</w:t>
            </w: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-1/(2 CX CX)</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if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&lt;0</w:t>
            </w:r>
          </w:p>
        </w:tc>
        <w:tc>
          <w:tcPr>
            <w:tcW w:w="0" w:type="auto"/>
            <w:vAlign w:val="center"/>
            <w:hideMark/>
          </w:tcPr>
          <w:p w:rsidR="00A82120" w:rsidRPr="00A82120" w:rsidRDefault="00A82120" w:rsidP="00A82120">
            <w:pPr>
              <w:spacing w:after="0" w:line="240" w:lineRule="auto"/>
              <w:rPr>
                <w:rFonts w:ascii="Times New Roman" w:eastAsia="Times New Roman" w:hAnsi="Times New Roman" w:cs="Times New Roman"/>
                <w:sz w:val="20"/>
                <w:szCs w:val="20"/>
                <w:lang w:eastAsia="en-IN"/>
              </w:rPr>
            </w:pPr>
          </w:p>
        </w:tc>
      </w:tr>
      <w:tr w:rsidR="00A82120" w:rsidRPr="00A82120" w:rsidTr="00A8212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FSS =</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1 / (SXY SXY)</w:t>
            </w:r>
          </w:p>
        </w:tc>
        <w:tc>
          <w:tcPr>
            <w:tcW w:w="0" w:type="auto"/>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after="0"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Because this failure theory is quadratic: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SR = 1 / </w:t>
      </w:r>
      <w:proofErr w:type="spellStart"/>
      <w:r w:rsidRPr="00A82120">
        <w:rPr>
          <w:rFonts w:ascii="Times New Roman" w:eastAsia="Times New Roman" w:hAnsi="Times New Roman" w:cs="Times New Roman"/>
          <w:sz w:val="24"/>
          <w:szCs w:val="24"/>
          <w:lang w:eastAsia="en-IN"/>
        </w:rPr>
        <w:t>sqrt</w:t>
      </w:r>
      <w:proofErr w:type="spellEnd"/>
      <w:r w:rsidRPr="00A82120">
        <w:rPr>
          <w:rFonts w:ascii="Times New Roman" w:eastAsia="Times New Roman" w:hAnsi="Times New Roman" w:cs="Times New Roman"/>
          <w:sz w:val="24"/>
          <w:szCs w:val="24"/>
          <w:lang w:eastAsia="en-IN"/>
        </w:rPr>
        <w:t xml:space="preserve"> (FI)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In the Laminate </w:t>
      </w:r>
      <w:proofErr w:type="spellStart"/>
      <w:r w:rsidRPr="00A82120">
        <w:rPr>
          <w:rFonts w:ascii="Times New Roman" w:eastAsia="Times New Roman" w:hAnsi="Times New Roman" w:cs="Times New Roman"/>
          <w:sz w:val="24"/>
          <w:szCs w:val="24"/>
          <w:lang w:eastAsia="en-IN"/>
        </w:rPr>
        <w:t>Modeler</w:t>
      </w:r>
      <w:proofErr w:type="spellEnd"/>
      <w:r w:rsidRPr="00A82120">
        <w:rPr>
          <w:rFonts w:ascii="Times New Roman" w:eastAsia="Times New Roman" w:hAnsi="Times New Roman" w:cs="Times New Roman"/>
          <w:sz w:val="24"/>
          <w:szCs w:val="24"/>
          <w:lang w:eastAsia="en-IN"/>
        </w:rPr>
        <w:t xml:space="preserve">, the Tsai-Wu criterion for in-plane loads (representing </w:t>
      </w:r>
      <w:proofErr w:type="spellStart"/>
      <w:r w:rsidRPr="00A82120">
        <w:rPr>
          <w:rFonts w:ascii="Times New Roman" w:eastAsia="Times New Roman" w:hAnsi="Times New Roman" w:cs="Times New Roman"/>
          <w:sz w:val="24"/>
          <w:szCs w:val="24"/>
          <w:lang w:eastAsia="en-IN"/>
        </w:rPr>
        <w:t>fiber</w:t>
      </w:r>
      <w:proofErr w:type="spellEnd"/>
      <w:r w:rsidRPr="00A82120">
        <w:rPr>
          <w:rFonts w:ascii="Times New Roman" w:eastAsia="Times New Roman" w:hAnsi="Times New Roman" w:cs="Times New Roman"/>
          <w:sz w:val="24"/>
          <w:szCs w:val="24"/>
          <w:lang w:eastAsia="en-IN"/>
        </w:rPr>
        <w:t xml:space="preserve"> failure) has been supplemented by a maximum load theory for out-of-plane shear loads (representing matrix failure):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FI = </w:t>
      </w:r>
      <w:proofErr w:type="gramStart"/>
      <w:r w:rsidRPr="00A82120">
        <w:rPr>
          <w:rFonts w:ascii="Times New Roman" w:eastAsia="Times New Roman" w:hAnsi="Times New Roman" w:cs="Times New Roman"/>
          <w:sz w:val="24"/>
          <w:szCs w:val="24"/>
          <w:lang w:eastAsia="en-IN"/>
        </w:rPr>
        <w:t>max(</w:t>
      </w:r>
      <w:proofErr w:type="gramEnd"/>
      <w:r w:rsidRPr="00A82120">
        <w:rPr>
          <w:rFonts w:ascii="Times New Roman" w:eastAsia="Times New Roman" w:hAnsi="Times New Roman" w:cs="Times New Roman"/>
          <w:sz w:val="24"/>
          <w:szCs w:val="24"/>
          <w:lang w:eastAsia="en-IN"/>
        </w:rPr>
        <w:t xml:space="preserve"> abs(</w:t>
      </w:r>
      <w:proofErr w:type="spellStart"/>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yz</w:t>
      </w:r>
      <w:proofErr w:type="spellEnd"/>
      <w:r w:rsidRPr="00A82120">
        <w:rPr>
          <w:rFonts w:ascii="Times New Roman" w:eastAsia="Times New Roman" w:hAnsi="Times New Roman" w:cs="Times New Roman"/>
          <w:sz w:val="24"/>
          <w:szCs w:val="24"/>
          <w:lang w:eastAsia="en-IN"/>
        </w:rPr>
        <w:t>)/SYZ, abs(</w:t>
      </w:r>
      <w:proofErr w:type="spellStart"/>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xz</w:t>
      </w:r>
      <w:proofErr w:type="spellEnd"/>
      <w:r w:rsidRPr="00A82120">
        <w:rPr>
          <w:rFonts w:ascii="Times New Roman" w:eastAsia="Times New Roman" w:hAnsi="Times New Roman" w:cs="Times New Roman"/>
          <w:sz w:val="24"/>
          <w:szCs w:val="24"/>
          <w:lang w:eastAsia="en-IN"/>
        </w:rPr>
        <w:t xml:space="preserve">)/SXZ )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In this case,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SR = 1/FI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For every ply, the lower of the Margins of Safety for fibre and matrix failure is calculated and displayed.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b/>
          <w:bCs/>
          <w:sz w:val="24"/>
          <w:szCs w:val="24"/>
          <w:lang w:eastAsia="en-IN"/>
        </w:rPr>
        <w:t>Tsai-Wu Criterion</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The Tsai-Wu failure criterion is an unashamed, empirical criterion based on the sum of the linear and quadratic invariants as follows: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10"/>
        <w:gridCol w:w="1080"/>
      </w:tblGrid>
      <w:tr w:rsidR="00A82120" w:rsidRPr="00A82120" w:rsidTr="00A82120">
        <w:trPr>
          <w:tblCellSpacing w:w="0" w:type="dxa"/>
        </w:trPr>
        <w:tc>
          <w:tcPr>
            <w:tcW w:w="5010" w:type="dxa"/>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F</w:t>
            </w:r>
            <w:r w:rsidRPr="00A82120">
              <w:rPr>
                <w:rFonts w:ascii="Times New Roman" w:eastAsia="Times New Roman" w:hAnsi="Times New Roman" w:cs="Times New Roman"/>
                <w:sz w:val="24"/>
                <w:szCs w:val="24"/>
                <w:vertAlign w:val="subscript"/>
                <w:lang w:eastAsia="en-IN"/>
              </w:rPr>
              <w:t>i</w:t>
            </w:r>
            <w:r w:rsidRPr="00A82120">
              <w:rPr>
                <w:rFonts w:ascii="Times New Roman" w:eastAsia="Times New Roman" w:hAnsi="Times New Roman" w:cs="Times New Roman"/>
                <w:sz w:val="24"/>
                <w:szCs w:val="24"/>
                <w:lang w:eastAsia="en-IN"/>
              </w:rPr>
              <w:t xml:space="preserve">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i</w:t>
            </w:r>
            <w:proofErr w:type="spellEnd"/>
            <w:r w:rsidRPr="00A82120">
              <w:rPr>
                <w:rFonts w:ascii="Times New Roman" w:eastAsia="Times New Roman" w:hAnsi="Times New Roman" w:cs="Times New Roman"/>
                <w:sz w:val="24"/>
                <w:szCs w:val="24"/>
                <w:lang w:eastAsia="en-IN"/>
              </w:rPr>
              <w:t xml:space="preserve"> + </w:t>
            </w:r>
            <w:proofErr w:type="spellStart"/>
            <w:r w:rsidRPr="00A82120">
              <w:rPr>
                <w:rFonts w:ascii="Times New Roman" w:eastAsia="Times New Roman" w:hAnsi="Times New Roman" w:cs="Times New Roman"/>
                <w:sz w:val="24"/>
                <w:szCs w:val="24"/>
                <w:lang w:eastAsia="en-IN"/>
              </w:rPr>
              <w:t>F</w:t>
            </w:r>
            <w:r w:rsidRPr="00A82120">
              <w:rPr>
                <w:rFonts w:ascii="Times New Roman" w:eastAsia="Times New Roman" w:hAnsi="Times New Roman" w:cs="Times New Roman"/>
                <w:sz w:val="24"/>
                <w:szCs w:val="24"/>
                <w:vertAlign w:val="subscript"/>
                <w:lang w:eastAsia="en-IN"/>
              </w:rPr>
              <w:t>ij</w:t>
            </w:r>
            <w:proofErr w:type="spellEnd"/>
            <w:r w:rsidRPr="00A82120">
              <w:rPr>
                <w:rFonts w:ascii="Times New Roman" w:eastAsia="Times New Roman" w:hAnsi="Times New Roman" w:cs="Times New Roman"/>
                <w:sz w:val="24"/>
                <w:szCs w:val="24"/>
                <w:lang w:eastAsia="en-IN"/>
              </w:rPr>
              <w:t xml:space="preserve">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i</w:t>
            </w:r>
            <w:proofErr w:type="spellEnd"/>
            <w:r w:rsidRPr="00A82120">
              <w:rPr>
                <w:rFonts w:ascii="Times New Roman" w:eastAsia="Times New Roman" w:hAnsi="Times New Roman" w:cs="Times New Roman"/>
                <w:sz w:val="24"/>
                <w:szCs w:val="24"/>
                <w:lang w:eastAsia="en-IN"/>
              </w:rPr>
              <w:t xml:space="preserve">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j</w:t>
            </w:r>
            <w:proofErr w:type="spellEnd"/>
            <w:r w:rsidRPr="00A82120">
              <w:rPr>
                <w:rFonts w:ascii="Times New Roman" w:eastAsia="Times New Roman" w:hAnsi="Times New Roman" w:cs="Times New Roman"/>
                <w:sz w:val="24"/>
                <w:szCs w:val="24"/>
                <w:lang w:eastAsia="en-IN"/>
              </w:rPr>
              <w:t xml:space="preserve"> = 1</w:t>
            </w:r>
          </w:p>
        </w:tc>
        <w:tc>
          <w:tcPr>
            <w:tcW w:w="1080" w:type="dxa"/>
            <w:tcBorders>
              <w:top w:val="outset" w:sz="6" w:space="0" w:color="auto"/>
              <w:left w:val="outset" w:sz="6" w:space="0" w:color="auto"/>
              <w:bottom w:val="outset" w:sz="6" w:space="0" w:color="auto"/>
              <w:right w:val="outset" w:sz="6" w:space="0" w:color="auto"/>
            </w:tcBorders>
            <w:hideMark/>
          </w:tcPr>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A82120">
              <w:rPr>
                <w:rFonts w:ascii="Times New Roman" w:eastAsia="Times New Roman" w:hAnsi="Times New Roman" w:cs="Times New Roman"/>
                <w:sz w:val="24"/>
                <w:szCs w:val="24"/>
                <w:lang w:eastAsia="en-IN"/>
              </w:rPr>
              <w:t>i,j</w:t>
            </w:r>
            <w:proofErr w:type="spellEnd"/>
            <w:r w:rsidRPr="00A82120">
              <w:rPr>
                <w:rFonts w:ascii="Times New Roman" w:eastAsia="Times New Roman" w:hAnsi="Times New Roman" w:cs="Times New Roman"/>
                <w:sz w:val="24"/>
                <w:szCs w:val="24"/>
                <w:lang w:eastAsia="en-IN"/>
              </w:rPr>
              <w:t xml:space="preserve"> = 1…6</w:t>
            </w:r>
          </w:p>
        </w:tc>
      </w:tr>
    </w:tbl>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A82120">
        <w:rPr>
          <w:rFonts w:ascii="Times New Roman" w:eastAsia="Times New Roman" w:hAnsi="Times New Roman" w:cs="Times New Roman"/>
          <w:sz w:val="24"/>
          <w:szCs w:val="24"/>
          <w:lang w:eastAsia="en-IN"/>
        </w:rPr>
        <w:t>where</w:t>
      </w:r>
      <w:proofErr w:type="gramEnd"/>
      <w:r w:rsidRPr="00A82120">
        <w:rPr>
          <w:rFonts w:ascii="Times New Roman" w:eastAsia="Times New Roman" w:hAnsi="Times New Roman" w:cs="Times New Roman"/>
          <w:sz w:val="24"/>
          <w:szCs w:val="24"/>
          <w:lang w:eastAsia="en-IN"/>
        </w:rPr>
        <w:t xml:space="preserve"> F</w:t>
      </w:r>
      <w:r w:rsidRPr="00A82120">
        <w:rPr>
          <w:rFonts w:ascii="Times New Roman" w:eastAsia="Times New Roman" w:hAnsi="Times New Roman" w:cs="Times New Roman"/>
          <w:sz w:val="24"/>
          <w:szCs w:val="24"/>
          <w:vertAlign w:val="subscript"/>
          <w:lang w:eastAsia="en-IN"/>
        </w:rPr>
        <w:t>i</w:t>
      </w:r>
      <w:r w:rsidRPr="00A82120">
        <w:rPr>
          <w:rFonts w:ascii="Times New Roman" w:eastAsia="Times New Roman" w:hAnsi="Times New Roman" w:cs="Times New Roman"/>
          <w:sz w:val="24"/>
          <w:szCs w:val="24"/>
          <w:lang w:eastAsia="en-IN"/>
        </w:rPr>
        <w:t xml:space="preserve"> and </w:t>
      </w:r>
      <w:proofErr w:type="spellStart"/>
      <w:r w:rsidRPr="00A82120">
        <w:rPr>
          <w:rFonts w:ascii="Times New Roman" w:eastAsia="Times New Roman" w:hAnsi="Times New Roman" w:cs="Times New Roman"/>
          <w:sz w:val="24"/>
          <w:szCs w:val="24"/>
          <w:lang w:eastAsia="en-IN"/>
        </w:rPr>
        <w:t>F</w:t>
      </w:r>
      <w:r w:rsidRPr="00A82120">
        <w:rPr>
          <w:rFonts w:ascii="Times New Roman" w:eastAsia="Times New Roman" w:hAnsi="Times New Roman" w:cs="Times New Roman"/>
          <w:sz w:val="24"/>
          <w:szCs w:val="24"/>
          <w:vertAlign w:val="subscript"/>
          <w:lang w:eastAsia="en-IN"/>
        </w:rPr>
        <w:t>ij</w:t>
      </w:r>
      <w:proofErr w:type="spellEnd"/>
      <w:r w:rsidRPr="00A82120">
        <w:rPr>
          <w:rFonts w:ascii="Times New Roman" w:eastAsia="Times New Roman" w:hAnsi="Times New Roman" w:cs="Times New Roman"/>
          <w:sz w:val="24"/>
          <w:szCs w:val="24"/>
          <w:lang w:eastAsia="en-IN"/>
        </w:rPr>
        <w:t xml:space="preserve"> are dependent on the material strengths. For the restrictions of lamina materials, this equation reduces to: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FI = FX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 xml:space="preserve"> + FY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 FXX σ</w:t>
      </w:r>
      <w:r w:rsidRPr="00A82120">
        <w:rPr>
          <w:rFonts w:ascii="Times New Roman" w:eastAsia="Times New Roman" w:hAnsi="Times New Roman" w:cs="Times New Roman"/>
          <w:sz w:val="24"/>
          <w:szCs w:val="24"/>
          <w:vertAlign w:val="subscript"/>
          <w:lang w:eastAsia="en-IN"/>
        </w:rPr>
        <w:t>x</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 FYY σ</w:t>
      </w:r>
      <w:r w:rsidRPr="00A82120">
        <w:rPr>
          <w:rFonts w:ascii="Times New Roman" w:eastAsia="Times New Roman" w:hAnsi="Times New Roman" w:cs="Times New Roman"/>
          <w:sz w:val="24"/>
          <w:szCs w:val="24"/>
          <w:vertAlign w:val="subscript"/>
          <w:lang w:eastAsia="en-IN"/>
        </w:rPr>
        <w:t>y</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+ 2 FXY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 xml:space="preserve">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 FSS τ</w:t>
      </w:r>
      <w:r w:rsidRPr="00A82120">
        <w:rPr>
          <w:rFonts w:ascii="Times New Roman" w:eastAsia="Times New Roman" w:hAnsi="Times New Roman" w:cs="Times New Roman"/>
          <w:sz w:val="24"/>
          <w:szCs w:val="24"/>
          <w:vertAlign w:val="subscript"/>
          <w:lang w:eastAsia="en-IN"/>
        </w:rPr>
        <w:t>xy</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A82120">
        <w:rPr>
          <w:rFonts w:ascii="Times New Roman" w:eastAsia="Times New Roman" w:hAnsi="Times New Roman" w:cs="Times New Roman"/>
          <w:sz w:val="24"/>
          <w:szCs w:val="24"/>
          <w:lang w:eastAsia="en-IN"/>
        </w:rPr>
        <w:t>where</w:t>
      </w:r>
      <w:proofErr w:type="gramEnd"/>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FX = 1/TX – 1/CX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FY = 1/TY – 1/CY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FXX = 1</w:t>
      </w:r>
      <w:proofErr w:type="gramStart"/>
      <w:r w:rsidRPr="00A82120">
        <w:rPr>
          <w:rFonts w:ascii="Times New Roman" w:eastAsia="Times New Roman" w:hAnsi="Times New Roman" w:cs="Times New Roman"/>
          <w:sz w:val="24"/>
          <w:szCs w:val="24"/>
          <w:lang w:eastAsia="en-IN"/>
        </w:rPr>
        <w:t>/(</w:t>
      </w:r>
      <w:proofErr w:type="gramEnd"/>
      <w:r w:rsidRPr="00A82120">
        <w:rPr>
          <w:rFonts w:ascii="Times New Roman" w:eastAsia="Times New Roman" w:hAnsi="Times New Roman" w:cs="Times New Roman"/>
          <w:sz w:val="24"/>
          <w:szCs w:val="24"/>
          <w:lang w:eastAsia="en-IN"/>
        </w:rPr>
        <w:t xml:space="preserve">TX CX)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FYY = 1</w:t>
      </w:r>
      <w:proofErr w:type="gramStart"/>
      <w:r w:rsidRPr="00A82120">
        <w:rPr>
          <w:rFonts w:ascii="Times New Roman" w:eastAsia="Times New Roman" w:hAnsi="Times New Roman" w:cs="Times New Roman"/>
          <w:sz w:val="24"/>
          <w:szCs w:val="24"/>
          <w:lang w:eastAsia="en-IN"/>
        </w:rPr>
        <w:t>/(</w:t>
      </w:r>
      <w:proofErr w:type="gramEnd"/>
      <w:r w:rsidRPr="00A82120">
        <w:rPr>
          <w:rFonts w:ascii="Times New Roman" w:eastAsia="Times New Roman" w:hAnsi="Times New Roman" w:cs="Times New Roman"/>
          <w:sz w:val="24"/>
          <w:szCs w:val="24"/>
          <w:lang w:eastAsia="en-IN"/>
        </w:rPr>
        <w:t xml:space="preserve">TY CY)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FXY = IXY </w:t>
      </w:r>
      <w:proofErr w:type="spellStart"/>
      <w:proofErr w:type="gramStart"/>
      <w:r w:rsidRPr="00A82120">
        <w:rPr>
          <w:rFonts w:ascii="Times New Roman" w:eastAsia="Times New Roman" w:hAnsi="Times New Roman" w:cs="Times New Roman"/>
          <w:sz w:val="24"/>
          <w:szCs w:val="24"/>
          <w:lang w:eastAsia="en-IN"/>
        </w:rPr>
        <w:t>sqrt</w:t>
      </w:r>
      <w:proofErr w:type="spellEnd"/>
      <w:r w:rsidRPr="00A82120">
        <w:rPr>
          <w:rFonts w:ascii="Times New Roman" w:eastAsia="Times New Roman" w:hAnsi="Times New Roman" w:cs="Times New Roman"/>
          <w:sz w:val="24"/>
          <w:szCs w:val="24"/>
          <w:lang w:eastAsia="en-IN"/>
        </w:rPr>
        <w:t>(</w:t>
      </w:r>
      <w:proofErr w:type="gramEnd"/>
      <w:r w:rsidRPr="00A82120">
        <w:rPr>
          <w:rFonts w:ascii="Times New Roman" w:eastAsia="Times New Roman" w:hAnsi="Times New Roman" w:cs="Times New Roman"/>
          <w:sz w:val="24"/>
          <w:szCs w:val="24"/>
          <w:lang w:eastAsia="en-IN"/>
        </w:rPr>
        <w:t xml:space="preserve">FXX FYY) = IXY / </w:t>
      </w:r>
      <w:proofErr w:type="spellStart"/>
      <w:r w:rsidRPr="00A82120">
        <w:rPr>
          <w:rFonts w:ascii="Times New Roman" w:eastAsia="Times New Roman" w:hAnsi="Times New Roman" w:cs="Times New Roman"/>
          <w:sz w:val="24"/>
          <w:szCs w:val="24"/>
          <w:lang w:eastAsia="en-IN"/>
        </w:rPr>
        <w:t>sqrt</w:t>
      </w:r>
      <w:proofErr w:type="spellEnd"/>
      <w:r w:rsidRPr="00A82120">
        <w:rPr>
          <w:rFonts w:ascii="Times New Roman" w:eastAsia="Times New Roman" w:hAnsi="Times New Roman" w:cs="Times New Roman"/>
          <w:sz w:val="24"/>
          <w:szCs w:val="24"/>
          <w:lang w:eastAsia="en-IN"/>
        </w:rPr>
        <w:t xml:space="preserve">(TX CX TY CY)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FSS = 1 / (SXY SXY)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Because this failure theory is quadratic, the Strength Ratio (SR) = 1/FI. However, multiplying the failure criterion by SR and rearranging gives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A82120">
        <w:rPr>
          <w:rFonts w:ascii="Times New Roman" w:eastAsia="Times New Roman" w:hAnsi="Times New Roman" w:cs="Times New Roman"/>
          <w:sz w:val="24"/>
          <w:szCs w:val="24"/>
          <w:lang w:eastAsia="en-IN"/>
        </w:rPr>
        <w:lastRenderedPageBreak/>
        <w:t>a</w:t>
      </w:r>
      <w:proofErr w:type="gramEnd"/>
      <w:r w:rsidRPr="00A82120">
        <w:rPr>
          <w:rFonts w:ascii="Times New Roman" w:eastAsia="Times New Roman" w:hAnsi="Times New Roman" w:cs="Times New Roman"/>
          <w:sz w:val="24"/>
          <w:szCs w:val="24"/>
          <w:lang w:eastAsia="en-IN"/>
        </w:rPr>
        <w:t xml:space="preserve"> SR</w:t>
      </w:r>
      <w:r w:rsidRPr="00A82120">
        <w:rPr>
          <w:rFonts w:ascii="Times New Roman" w:eastAsia="Times New Roman" w:hAnsi="Times New Roman" w:cs="Times New Roman"/>
          <w:sz w:val="24"/>
          <w:szCs w:val="24"/>
          <w:vertAlign w:val="superscript"/>
          <w:lang w:eastAsia="en-IN"/>
        </w:rPr>
        <w:t xml:space="preserve">2 </w:t>
      </w:r>
      <w:r w:rsidRPr="00A82120">
        <w:rPr>
          <w:rFonts w:ascii="Times New Roman" w:eastAsia="Times New Roman" w:hAnsi="Times New Roman" w:cs="Times New Roman"/>
          <w:sz w:val="24"/>
          <w:szCs w:val="24"/>
          <w:lang w:eastAsia="en-IN"/>
        </w:rPr>
        <w:t xml:space="preserve">+ b SR – 1 = 0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A82120">
        <w:rPr>
          <w:rFonts w:ascii="Times New Roman" w:eastAsia="Times New Roman" w:hAnsi="Times New Roman" w:cs="Times New Roman"/>
          <w:sz w:val="24"/>
          <w:szCs w:val="24"/>
          <w:lang w:eastAsia="en-IN"/>
        </w:rPr>
        <w:t>where</w:t>
      </w:r>
      <w:proofErr w:type="gramEnd"/>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a = FXX σ</w:t>
      </w:r>
      <w:r w:rsidRPr="00A82120">
        <w:rPr>
          <w:rFonts w:ascii="Times New Roman" w:eastAsia="Times New Roman" w:hAnsi="Times New Roman" w:cs="Times New Roman"/>
          <w:sz w:val="24"/>
          <w:szCs w:val="24"/>
          <w:vertAlign w:val="subscript"/>
          <w:lang w:eastAsia="en-IN"/>
        </w:rPr>
        <w:t>x</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 FYY σ</w:t>
      </w:r>
      <w:r w:rsidRPr="00A82120">
        <w:rPr>
          <w:rFonts w:ascii="Times New Roman" w:eastAsia="Times New Roman" w:hAnsi="Times New Roman" w:cs="Times New Roman"/>
          <w:sz w:val="24"/>
          <w:szCs w:val="24"/>
          <w:vertAlign w:val="subscript"/>
          <w:lang w:eastAsia="en-IN"/>
        </w:rPr>
        <w:t>y</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+ 2 FXY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 xml:space="preserve">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 FSS τ</w:t>
      </w:r>
      <w:r w:rsidRPr="00A82120">
        <w:rPr>
          <w:rFonts w:ascii="Times New Roman" w:eastAsia="Times New Roman" w:hAnsi="Times New Roman" w:cs="Times New Roman"/>
          <w:sz w:val="24"/>
          <w:szCs w:val="24"/>
          <w:vertAlign w:val="subscript"/>
          <w:lang w:eastAsia="en-IN"/>
        </w:rPr>
        <w:t>xy</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b = FX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x</w:t>
      </w:r>
      <w:proofErr w:type="spellEnd"/>
      <w:r w:rsidRPr="00A82120">
        <w:rPr>
          <w:rFonts w:ascii="Times New Roman" w:eastAsia="Times New Roman" w:hAnsi="Times New Roman" w:cs="Times New Roman"/>
          <w:sz w:val="24"/>
          <w:szCs w:val="24"/>
          <w:lang w:eastAsia="en-IN"/>
        </w:rPr>
        <w:t xml:space="preserve"> + FY </w:t>
      </w:r>
      <w:proofErr w:type="spellStart"/>
      <w:r w:rsidRPr="00A82120">
        <w:rPr>
          <w:rFonts w:ascii="Times New Roman" w:eastAsia="Times New Roman" w:hAnsi="Times New Roman" w:cs="Times New Roman"/>
          <w:sz w:val="24"/>
          <w:szCs w:val="24"/>
          <w:lang w:eastAsia="en-IN"/>
        </w:rPr>
        <w:t>σ</w:t>
      </w:r>
      <w:r w:rsidRPr="00A82120">
        <w:rPr>
          <w:rFonts w:ascii="Times New Roman" w:eastAsia="Times New Roman" w:hAnsi="Times New Roman" w:cs="Times New Roman"/>
          <w:sz w:val="24"/>
          <w:szCs w:val="24"/>
          <w:vertAlign w:val="subscript"/>
          <w:lang w:eastAsia="en-IN"/>
        </w:rPr>
        <w:t>y</w:t>
      </w:r>
      <w:proofErr w:type="spellEnd"/>
      <w:r w:rsidRPr="00A82120">
        <w:rPr>
          <w:rFonts w:ascii="Times New Roman" w:eastAsia="Times New Roman" w:hAnsi="Times New Roman" w:cs="Times New Roman"/>
          <w:sz w:val="24"/>
          <w:szCs w:val="24"/>
          <w:lang w:eastAsia="en-IN"/>
        </w:rPr>
        <w:t xml:space="preserv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Therefore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SR = [-b + </w:t>
      </w:r>
      <w:proofErr w:type="spellStart"/>
      <w:r w:rsidRPr="00A82120">
        <w:rPr>
          <w:rFonts w:ascii="Times New Roman" w:eastAsia="Times New Roman" w:hAnsi="Times New Roman" w:cs="Times New Roman"/>
          <w:sz w:val="24"/>
          <w:szCs w:val="24"/>
          <w:lang w:eastAsia="en-IN"/>
        </w:rPr>
        <w:t>sqrt</w:t>
      </w:r>
      <w:proofErr w:type="spellEnd"/>
      <w:r w:rsidRPr="00A82120">
        <w:rPr>
          <w:rFonts w:ascii="Times New Roman" w:eastAsia="Times New Roman" w:hAnsi="Times New Roman" w:cs="Times New Roman"/>
          <w:sz w:val="24"/>
          <w:szCs w:val="24"/>
          <w:lang w:eastAsia="en-IN"/>
        </w:rPr>
        <w:t xml:space="preserve"> (b</w:t>
      </w:r>
      <w:r w:rsidRPr="00A82120">
        <w:rPr>
          <w:rFonts w:ascii="Times New Roman" w:eastAsia="Times New Roman" w:hAnsi="Times New Roman" w:cs="Times New Roman"/>
          <w:sz w:val="24"/>
          <w:szCs w:val="24"/>
          <w:vertAlign w:val="superscript"/>
          <w:lang w:eastAsia="en-IN"/>
        </w:rPr>
        <w:t>2</w:t>
      </w:r>
      <w:r w:rsidRPr="00A82120">
        <w:rPr>
          <w:rFonts w:ascii="Times New Roman" w:eastAsia="Times New Roman" w:hAnsi="Times New Roman" w:cs="Times New Roman"/>
          <w:sz w:val="24"/>
          <w:szCs w:val="24"/>
          <w:lang w:eastAsia="en-IN"/>
        </w:rPr>
        <w:t xml:space="preserve"> + 4a)] / 2a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In the Laminate </w:t>
      </w:r>
      <w:proofErr w:type="spellStart"/>
      <w:r w:rsidRPr="00A82120">
        <w:rPr>
          <w:rFonts w:ascii="Times New Roman" w:eastAsia="Times New Roman" w:hAnsi="Times New Roman" w:cs="Times New Roman"/>
          <w:sz w:val="24"/>
          <w:szCs w:val="24"/>
          <w:lang w:eastAsia="en-IN"/>
        </w:rPr>
        <w:t>Modeler</w:t>
      </w:r>
      <w:proofErr w:type="spellEnd"/>
      <w:r w:rsidRPr="00A82120">
        <w:rPr>
          <w:rFonts w:ascii="Times New Roman" w:eastAsia="Times New Roman" w:hAnsi="Times New Roman" w:cs="Times New Roman"/>
          <w:sz w:val="24"/>
          <w:szCs w:val="24"/>
          <w:lang w:eastAsia="en-IN"/>
        </w:rPr>
        <w:t xml:space="preserve">, the Tsai-Wu criterion for in-plane loads (representing </w:t>
      </w:r>
      <w:proofErr w:type="spellStart"/>
      <w:r w:rsidRPr="00A82120">
        <w:rPr>
          <w:rFonts w:ascii="Times New Roman" w:eastAsia="Times New Roman" w:hAnsi="Times New Roman" w:cs="Times New Roman"/>
          <w:sz w:val="24"/>
          <w:szCs w:val="24"/>
          <w:lang w:eastAsia="en-IN"/>
        </w:rPr>
        <w:t>fiber</w:t>
      </w:r>
      <w:proofErr w:type="spellEnd"/>
      <w:r w:rsidRPr="00A82120">
        <w:rPr>
          <w:rFonts w:ascii="Times New Roman" w:eastAsia="Times New Roman" w:hAnsi="Times New Roman" w:cs="Times New Roman"/>
          <w:sz w:val="24"/>
          <w:szCs w:val="24"/>
          <w:lang w:eastAsia="en-IN"/>
        </w:rPr>
        <w:t xml:space="preserve"> failure) has been supplemented by a maximum load theory for out-of-plane shear loads (representing matrix failure):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FI = </w:t>
      </w:r>
      <w:proofErr w:type="gramStart"/>
      <w:r w:rsidRPr="00A82120">
        <w:rPr>
          <w:rFonts w:ascii="Times New Roman" w:eastAsia="Times New Roman" w:hAnsi="Times New Roman" w:cs="Times New Roman"/>
          <w:sz w:val="24"/>
          <w:szCs w:val="24"/>
          <w:lang w:eastAsia="en-IN"/>
        </w:rPr>
        <w:t>max(</w:t>
      </w:r>
      <w:proofErr w:type="gramEnd"/>
      <w:r w:rsidRPr="00A82120">
        <w:rPr>
          <w:rFonts w:ascii="Times New Roman" w:eastAsia="Times New Roman" w:hAnsi="Times New Roman" w:cs="Times New Roman"/>
          <w:sz w:val="24"/>
          <w:szCs w:val="24"/>
          <w:lang w:eastAsia="en-IN"/>
        </w:rPr>
        <w:t xml:space="preserve"> abs(</w:t>
      </w:r>
      <w:proofErr w:type="spellStart"/>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yz</w:t>
      </w:r>
      <w:proofErr w:type="spellEnd"/>
      <w:r w:rsidRPr="00A82120">
        <w:rPr>
          <w:rFonts w:ascii="Times New Roman" w:eastAsia="Times New Roman" w:hAnsi="Times New Roman" w:cs="Times New Roman"/>
          <w:sz w:val="24"/>
          <w:szCs w:val="24"/>
          <w:lang w:eastAsia="en-IN"/>
        </w:rPr>
        <w:t>)/SYZ, abs(</w:t>
      </w:r>
      <w:proofErr w:type="spellStart"/>
      <w:r w:rsidRPr="00A82120">
        <w:rPr>
          <w:rFonts w:ascii="Times New Roman" w:eastAsia="Times New Roman" w:hAnsi="Times New Roman" w:cs="Times New Roman"/>
          <w:sz w:val="24"/>
          <w:szCs w:val="24"/>
          <w:lang w:eastAsia="en-IN"/>
        </w:rPr>
        <w:t>γ</w:t>
      </w:r>
      <w:r w:rsidRPr="00A82120">
        <w:rPr>
          <w:rFonts w:ascii="Times New Roman" w:eastAsia="Times New Roman" w:hAnsi="Times New Roman" w:cs="Times New Roman"/>
          <w:sz w:val="24"/>
          <w:szCs w:val="24"/>
          <w:vertAlign w:val="subscript"/>
          <w:lang w:eastAsia="en-IN"/>
        </w:rPr>
        <w:t>xz</w:t>
      </w:r>
      <w:proofErr w:type="spellEnd"/>
      <w:r w:rsidRPr="00A82120">
        <w:rPr>
          <w:rFonts w:ascii="Times New Roman" w:eastAsia="Times New Roman" w:hAnsi="Times New Roman" w:cs="Times New Roman"/>
          <w:sz w:val="24"/>
          <w:szCs w:val="24"/>
          <w:lang w:eastAsia="en-IN"/>
        </w:rPr>
        <w:t xml:space="preserve">)/SXZ )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In this case,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SR = 1/FI </w:t>
      </w:r>
    </w:p>
    <w:p w:rsidR="00A82120" w:rsidRPr="00A82120" w:rsidRDefault="00A82120" w:rsidP="00A82120">
      <w:pPr>
        <w:spacing w:before="100" w:beforeAutospacing="1" w:after="100" w:afterAutospacing="1" w:line="240" w:lineRule="auto"/>
        <w:rPr>
          <w:rFonts w:ascii="Times New Roman" w:eastAsia="Times New Roman" w:hAnsi="Times New Roman" w:cs="Times New Roman"/>
          <w:sz w:val="24"/>
          <w:szCs w:val="24"/>
          <w:lang w:eastAsia="en-IN"/>
        </w:rPr>
      </w:pPr>
      <w:r w:rsidRPr="00A82120">
        <w:rPr>
          <w:rFonts w:ascii="Times New Roman" w:eastAsia="Times New Roman" w:hAnsi="Times New Roman" w:cs="Times New Roman"/>
          <w:sz w:val="24"/>
          <w:szCs w:val="24"/>
          <w:lang w:eastAsia="en-IN"/>
        </w:rPr>
        <w:t xml:space="preserve">For every ply, the lower of the Margins of Safety for fibre and matrix failure is calculated and displayed. </w:t>
      </w:r>
    </w:p>
    <w:p w:rsidR="00DC66C4" w:rsidRDefault="00DC66C4">
      <w:bookmarkStart w:id="0" w:name="_GoBack"/>
      <w:bookmarkEnd w:id="0"/>
    </w:p>
    <w:sectPr w:rsidR="00DC66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120"/>
    <w:rsid w:val="00A82120"/>
    <w:rsid w:val="00DC66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4B683B-FDD7-4BE8-8D3F-6E76F11E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821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120"/>
    <w:rPr>
      <w:rFonts w:ascii="Times New Roman" w:eastAsia="Times New Roman" w:hAnsi="Times New Roman" w:cs="Times New Roman"/>
      <w:b/>
      <w:bCs/>
      <w:kern w:val="36"/>
      <w:sz w:val="48"/>
      <w:szCs w:val="48"/>
      <w:lang w:eastAsia="en-IN"/>
    </w:rPr>
  </w:style>
  <w:style w:type="character" w:customStyle="1" w:styleId="sep">
    <w:name w:val="sep"/>
    <w:basedOn w:val="DefaultParagraphFont"/>
    <w:rsid w:val="00A82120"/>
  </w:style>
  <w:style w:type="character" w:styleId="Hyperlink">
    <w:name w:val="Hyperlink"/>
    <w:basedOn w:val="DefaultParagraphFont"/>
    <w:uiPriority w:val="99"/>
    <w:semiHidden/>
    <w:unhideWhenUsed/>
    <w:rsid w:val="00A82120"/>
    <w:rPr>
      <w:color w:val="0000FF"/>
      <w:u w:val="single"/>
    </w:rPr>
  </w:style>
  <w:style w:type="paragraph" w:styleId="NormalWeb">
    <w:name w:val="Normal (Web)"/>
    <w:basedOn w:val="Normal"/>
    <w:uiPriority w:val="99"/>
    <w:semiHidden/>
    <w:unhideWhenUsed/>
    <w:rsid w:val="00A82120"/>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982509">
      <w:bodyDiv w:val="1"/>
      <w:marLeft w:val="0"/>
      <w:marRight w:val="0"/>
      <w:marTop w:val="0"/>
      <w:marBottom w:val="0"/>
      <w:divBdr>
        <w:top w:val="none" w:sz="0" w:space="0" w:color="auto"/>
        <w:left w:val="none" w:sz="0" w:space="0" w:color="auto"/>
        <w:bottom w:val="none" w:sz="0" w:space="0" w:color="auto"/>
        <w:right w:val="none" w:sz="0" w:space="0" w:color="auto"/>
      </w:divBdr>
      <w:divsChild>
        <w:div w:id="1130393763">
          <w:marLeft w:val="0"/>
          <w:marRight w:val="0"/>
          <w:marTop w:val="0"/>
          <w:marBottom w:val="0"/>
          <w:divBdr>
            <w:top w:val="none" w:sz="0" w:space="0" w:color="auto"/>
            <w:left w:val="none" w:sz="0" w:space="0" w:color="auto"/>
            <w:bottom w:val="none" w:sz="0" w:space="0" w:color="auto"/>
            <w:right w:val="none" w:sz="0" w:space="0" w:color="auto"/>
          </w:divBdr>
        </w:div>
        <w:div w:id="1376419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dallcoin.fatcow.com/ecollege/upload-files/Laminated-plates_AB96/clip_image005.gif" TargetMode="External"/><Relationship Id="rId18" Type="http://schemas.openxmlformats.org/officeDocument/2006/relationships/image" Target="media/image7.gif"/><Relationship Id="rId26" Type="http://schemas.openxmlformats.org/officeDocument/2006/relationships/image" Target="media/image11.gif"/><Relationship Id="rId39" Type="http://schemas.openxmlformats.org/officeDocument/2006/relationships/hyperlink" Target="http://edallcoin.fatcow.com/ecollege/upload-files/Laminated-plates_AB96/image.png" TargetMode="External"/><Relationship Id="rId21" Type="http://schemas.openxmlformats.org/officeDocument/2006/relationships/hyperlink" Target="http://edallcoin.fatcow.com/ecollege/upload-files/Laminated-plates_AB96/clip_image009.gif" TargetMode="External"/><Relationship Id="rId34" Type="http://schemas.openxmlformats.org/officeDocument/2006/relationships/image" Target="media/image14.gif"/><Relationship Id="rId42" Type="http://schemas.openxmlformats.org/officeDocument/2006/relationships/hyperlink" Target="http://edallcoin.fatcow.com/ecollege/upload-files/Laminated-plates_AB96/image_4.png" TargetMode="External"/><Relationship Id="rId7" Type="http://schemas.openxmlformats.org/officeDocument/2006/relationships/hyperlink" Target="http://edallcoin.fatcow.com/ecollege/upload-files/Laminated-plates_AB96/clip_image002.gif" TargetMode="External"/><Relationship Id="rId2" Type="http://schemas.openxmlformats.org/officeDocument/2006/relationships/settings" Target="settings.xml"/><Relationship Id="rId16" Type="http://schemas.openxmlformats.org/officeDocument/2006/relationships/image" Target="media/image6.gif"/><Relationship Id="rId20" Type="http://schemas.openxmlformats.org/officeDocument/2006/relationships/image" Target="media/image8.gif"/><Relationship Id="rId29" Type="http://schemas.openxmlformats.org/officeDocument/2006/relationships/hyperlink" Target="http://edallcoin.fatcow.com/ecollege/upload-files/Laminated-plates_AB96/clip_image013.png" TargetMode="External"/><Relationship Id="rId41" Type="http://schemas.openxmlformats.org/officeDocument/2006/relationships/hyperlink" Target="http://edallcoin.fatcow.com/ecollege/upload-files/Laminated-plates_AB96/image_3.png" TargetMode="Externa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edallcoin.fatcow.com/ecollege/upload-files/Laminated-plates_AB96/clip_image004.gif" TargetMode="External"/><Relationship Id="rId24" Type="http://schemas.openxmlformats.org/officeDocument/2006/relationships/image" Target="media/image10.gif"/><Relationship Id="rId32" Type="http://schemas.openxmlformats.org/officeDocument/2006/relationships/image" Target="media/image13.gif"/><Relationship Id="rId37" Type="http://schemas.openxmlformats.org/officeDocument/2006/relationships/hyperlink" Target="http://edallcoin.fatcow.com/ecollege/upload-files/Laminated-plates_AB96/clip_image017.gif" TargetMode="External"/><Relationship Id="rId40" Type="http://schemas.openxmlformats.org/officeDocument/2006/relationships/image" Target="media/image17.png"/><Relationship Id="rId5" Type="http://schemas.openxmlformats.org/officeDocument/2006/relationships/hyperlink" Target="http://edallcoin.fatcow.com/ecollege/upload-files/Laminated-plates_AB96/clip_image001.gif" TargetMode="External"/><Relationship Id="rId15" Type="http://schemas.openxmlformats.org/officeDocument/2006/relationships/hyperlink" Target="http://edallcoin.fatcow.com/ecollege/upload-files/Laminated-plates_AB96/clip_image006.gif" TargetMode="External"/><Relationship Id="rId23" Type="http://schemas.openxmlformats.org/officeDocument/2006/relationships/hyperlink" Target="http://edallcoin.fatcow.com/ecollege/upload-files/Laminated-plates_AB96/clip_image010.gif" TargetMode="External"/><Relationship Id="rId28" Type="http://schemas.openxmlformats.org/officeDocument/2006/relationships/hyperlink" Target="http://edallcoin.fatcow.com/ecollege/upload-files/Laminated-plates_AB96/clip_image0041.gif" TargetMode="External"/><Relationship Id="rId36" Type="http://schemas.openxmlformats.org/officeDocument/2006/relationships/image" Target="media/image15.gif"/><Relationship Id="rId10" Type="http://schemas.openxmlformats.org/officeDocument/2006/relationships/image" Target="media/image3.gif"/><Relationship Id="rId19" Type="http://schemas.openxmlformats.org/officeDocument/2006/relationships/hyperlink" Target="http://edallcoin.fatcow.com/ecollege/upload-files/Laminated-plates_AB96/clip_image008.gif" TargetMode="External"/><Relationship Id="rId31" Type="http://schemas.openxmlformats.org/officeDocument/2006/relationships/hyperlink" Target="http://edallcoin.fatcow.com/ecollege/upload-files/Laminated-plates_AB96/clip_image014.gif" TargetMode="External"/><Relationship Id="rId44" Type="http://schemas.openxmlformats.org/officeDocument/2006/relationships/theme" Target="theme/theme1.xml"/><Relationship Id="rId4" Type="http://schemas.openxmlformats.org/officeDocument/2006/relationships/hyperlink" Target="https://pritamashutosh.wordpress.com/2014/03/31/laminated-plates/" TargetMode="External"/><Relationship Id="rId9" Type="http://schemas.openxmlformats.org/officeDocument/2006/relationships/hyperlink" Target="http://edallcoin.fatcow.com/ecollege/upload-files/Laminated-plates_AB96/clip_image003.gif" TargetMode="External"/><Relationship Id="rId14" Type="http://schemas.openxmlformats.org/officeDocument/2006/relationships/image" Target="media/image5.gif"/><Relationship Id="rId22" Type="http://schemas.openxmlformats.org/officeDocument/2006/relationships/image" Target="media/image9.gif"/><Relationship Id="rId27" Type="http://schemas.openxmlformats.org/officeDocument/2006/relationships/hyperlink" Target="http://edallcoin.fatcow.com/ecollege/upload-files/Laminated-plates_AB96/clip_image0031.gif" TargetMode="External"/><Relationship Id="rId30" Type="http://schemas.openxmlformats.org/officeDocument/2006/relationships/image" Target="media/image12.png"/><Relationship Id="rId35" Type="http://schemas.openxmlformats.org/officeDocument/2006/relationships/hyperlink" Target="http://edallcoin.fatcow.com/ecollege/upload-files/Laminated-plates_AB96/clip_image016.gif" TargetMode="External"/><Relationship Id="rId43" Type="http://schemas.openxmlformats.org/officeDocument/2006/relationships/fontTable" Target="fontTable.xml"/><Relationship Id="rId8" Type="http://schemas.openxmlformats.org/officeDocument/2006/relationships/image" Target="media/image2.gif"/><Relationship Id="rId3" Type="http://schemas.openxmlformats.org/officeDocument/2006/relationships/webSettings" Target="webSettings.xml"/><Relationship Id="rId12" Type="http://schemas.openxmlformats.org/officeDocument/2006/relationships/image" Target="media/image4.gif"/><Relationship Id="rId17" Type="http://schemas.openxmlformats.org/officeDocument/2006/relationships/hyperlink" Target="http://edallcoin.fatcow.com/ecollege/upload-files/Laminated-plates_AB96/clip_image007.gif" TargetMode="External"/><Relationship Id="rId25" Type="http://schemas.openxmlformats.org/officeDocument/2006/relationships/hyperlink" Target="http://edallcoin.fatcow.com/ecollege/upload-files/Laminated-plates_AB96/clip_image011.gif" TargetMode="External"/><Relationship Id="rId33" Type="http://schemas.openxmlformats.org/officeDocument/2006/relationships/hyperlink" Target="http://edallcoin.fatcow.com/ecollege/upload-files/Laminated-plates_AB96/clip_image015.gif" TargetMode="External"/><Relationship Id="rId38" Type="http://schemas.openxmlformats.org/officeDocument/2006/relationships/image" Target="media/image1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1117</Words>
  <Characters>6367</Characters>
  <Application>Microsoft Office Word</Application>
  <DocSecurity>0</DocSecurity>
  <Lines>53</Lines>
  <Paragraphs>14</Paragraphs>
  <ScaleCrop>false</ScaleCrop>
  <Company/>
  <LinksUpToDate>false</LinksUpToDate>
  <CharactersWithSpaces>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Aeronautical</dc:creator>
  <cp:keywords/>
  <dc:description/>
  <cp:lastModifiedBy>Aeronautical</cp:lastModifiedBy>
  <cp:revision>1</cp:revision>
  <dcterms:created xsi:type="dcterms:W3CDTF">2016-12-24T06:08:00Z</dcterms:created>
  <dcterms:modified xsi:type="dcterms:W3CDTF">2016-12-24T06:10:00Z</dcterms:modified>
</cp:coreProperties>
</file>